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63F0A" w14:textId="506E9463" w:rsidR="00450F34" w:rsidRPr="00B266B0" w:rsidRDefault="00450F34" w:rsidP="00450F3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#124</w:t>
      </w:r>
      <w:r w:rsidRPr="00B266B0">
        <w:rPr>
          <w:bCs/>
          <w:noProof w:val="0"/>
          <w:sz w:val="24"/>
          <w:szCs w:val="24"/>
        </w:rPr>
        <w:tab/>
      </w:r>
      <w:r w:rsidR="00076F23" w:rsidRPr="00076F23">
        <w:rPr>
          <w:bCs/>
          <w:noProof w:val="0"/>
          <w:sz w:val="24"/>
          <w:szCs w:val="24"/>
        </w:rPr>
        <w:t>R2-2312739</w:t>
      </w:r>
    </w:p>
    <w:p w14:paraId="531D17C2" w14:textId="77777777" w:rsidR="00450F34" w:rsidRPr="00465587" w:rsidRDefault="00450F34" w:rsidP="00450F34">
      <w:pPr>
        <w:pStyle w:val="Header"/>
        <w:tabs>
          <w:tab w:val="right" w:pos="9639"/>
        </w:tabs>
        <w:rPr>
          <w:rFonts w:eastAsia="SimSun"/>
          <w:bCs/>
          <w:sz w:val="24"/>
          <w:szCs w:val="24"/>
          <w:lang w:eastAsia="zh-CN"/>
        </w:rPr>
      </w:pPr>
      <w:r>
        <w:rPr>
          <w:rFonts w:eastAsia="SimSun"/>
          <w:bCs/>
          <w:sz w:val="24"/>
          <w:szCs w:val="24"/>
          <w:lang w:eastAsia="zh-CN"/>
        </w:rPr>
        <w:t>Chicago</w:t>
      </w:r>
      <w:r w:rsidRPr="002240E0">
        <w:rPr>
          <w:rFonts w:eastAsia="SimSun"/>
          <w:bCs/>
          <w:sz w:val="24"/>
          <w:szCs w:val="24"/>
          <w:lang w:eastAsia="zh-CN"/>
        </w:rPr>
        <w:t xml:space="preserve">, </w:t>
      </w:r>
      <w:r>
        <w:rPr>
          <w:rFonts w:eastAsia="SimSun"/>
          <w:bCs/>
          <w:sz w:val="24"/>
          <w:szCs w:val="24"/>
          <w:lang w:eastAsia="zh-CN"/>
        </w:rPr>
        <w:t>USA</w:t>
      </w:r>
      <w:r w:rsidRPr="002240E0">
        <w:rPr>
          <w:rFonts w:eastAsia="SimSun"/>
          <w:bCs/>
          <w:sz w:val="24"/>
          <w:szCs w:val="24"/>
          <w:lang w:eastAsia="zh-CN"/>
        </w:rPr>
        <w:t xml:space="preserve">, </w:t>
      </w:r>
      <w:r>
        <w:rPr>
          <w:rFonts w:eastAsia="SimSun"/>
          <w:bCs/>
          <w:sz w:val="24"/>
          <w:szCs w:val="24"/>
          <w:lang w:eastAsia="zh-CN"/>
        </w:rPr>
        <w:t xml:space="preserve">13 </w:t>
      </w:r>
      <w:r w:rsidRPr="002240E0">
        <w:rPr>
          <w:rFonts w:eastAsia="SimSun"/>
          <w:bCs/>
          <w:sz w:val="24"/>
          <w:szCs w:val="24"/>
          <w:lang w:eastAsia="zh-CN"/>
        </w:rPr>
        <w:t xml:space="preserve">– </w:t>
      </w:r>
      <w:r>
        <w:rPr>
          <w:rFonts w:eastAsia="SimSun"/>
          <w:bCs/>
          <w:sz w:val="24"/>
          <w:szCs w:val="24"/>
          <w:lang w:eastAsia="zh-CN"/>
        </w:rPr>
        <w:t>17</w:t>
      </w:r>
      <w:r w:rsidRPr="002240E0">
        <w:rPr>
          <w:rFonts w:eastAsia="SimSun"/>
          <w:bCs/>
          <w:sz w:val="24"/>
          <w:szCs w:val="24"/>
          <w:lang w:eastAsia="zh-CN"/>
        </w:rPr>
        <w:t xml:space="preserve"> </w:t>
      </w:r>
      <w:r>
        <w:rPr>
          <w:rFonts w:eastAsia="SimSun"/>
          <w:bCs/>
          <w:sz w:val="24"/>
          <w:szCs w:val="24"/>
          <w:lang w:eastAsia="zh-CN"/>
        </w:rPr>
        <w:t>November</w:t>
      </w:r>
      <w:r w:rsidRPr="002240E0">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1E253F01" w14:textId="77777777" w:rsidR="00450F34" w:rsidRPr="00B266B0" w:rsidRDefault="00450F34" w:rsidP="00450F34">
      <w:pPr>
        <w:pStyle w:val="Header"/>
        <w:rPr>
          <w:bCs/>
          <w:noProof w:val="0"/>
          <w:sz w:val="24"/>
        </w:rPr>
      </w:pPr>
    </w:p>
    <w:p w14:paraId="15EEC575" w14:textId="77777777" w:rsidR="00450F34" w:rsidRPr="00B266B0" w:rsidRDefault="00450F34" w:rsidP="00450F34">
      <w:pPr>
        <w:pStyle w:val="Header"/>
        <w:rPr>
          <w:bCs/>
          <w:noProof w:val="0"/>
          <w:sz w:val="24"/>
        </w:rPr>
      </w:pPr>
    </w:p>
    <w:p w14:paraId="0419E6E9" w14:textId="412AA64A" w:rsidR="00450F34" w:rsidRPr="00B266B0" w:rsidRDefault="00450F34" w:rsidP="00450F34">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26411">
        <w:rPr>
          <w:rFonts w:cs="Arial"/>
          <w:b/>
          <w:bCs/>
          <w:sz w:val="24"/>
          <w:lang w:eastAsia="ja-JP"/>
        </w:rPr>
        <w:t>7</w:t>
      </w:r>
      <w:r>
        <w:rPr>
          <w:rFonts w:cs="Arial"/>
          <w:b/>
          <w:bCs/>
          <w:sz w:val="24"/>
          <w:lang w:eastAsia="ja-JP"/>
        </w:rPr>
        <w:t>.</w:t>
      </w:r>
      <w:r w:rsidR="00A26411">
        <w:rPr>
          <w:rFonts w:cs="Arial"/>
          <w:b/>
          <w:bCs/>
          <w:sz w:val="24"/>
          <w:lang w:eastAsia="ja-JP"/>
        </w:rPr>
        <w:t>3</w:t>
      </w:r>
      <w:r>
        <w:rPr>
          <w:rFonts w:cs="Arial"/>
          <w:b/>
          <w:bCs/>
          <w:sz w:val="24"/>
          <w:lang w:eastAsia="ja-JP"/>
        </w:rPr>
        <w:t>.</w:t>
      </w:r>
      <w:r w:rsidR="00A26411">
        <w:rPr>
          <w:rFonts w:cs="Arial"/>
          <w:b/>
          <w:bCs/>
          <w:sz w:val="24"/>
          <w:lang w:eastAsia="ja-JP"/>
        </w:rPr>
        <w:t>3</w:t>
      </w:r>
    </w:p>
    <w:p w14:paraId="70BC1E1B" w14:textId="77777777" w:rsidR="00450F34" w:rsidRPr="00B266B0" w:rsidRDefault="00450F34" w:rsidP="00450F3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7BDBEB1D" w14:textId="52B60603" w:rsidR="00450F34" w:rsidRDefault="00450F34" w:rsidP="00450F34">
      <w:pPr>
        <w:ind w:left="1985" w:hanging="1985"/>
        <w:rPr>
          <w:rFonts w:ascii="Arial" w:eastAsia="Arial" w:hAnsi="Arial" w:cs="Arial"/>
          <w:sz w:val="24"/>
          <w:szCs w:val="24"/>
        </w:rPr>
      </w:pPr>
      <w:r w:rsidRPr="53120597">
        <w:rPr>
          <w:rFonts w:ascii="Arial" w:hAnsi="Arial" w:cs="Arial"/>
          <w:b/>
          <w:bCs/>
          <w:sz w:val="24"/>
          <w:szCs w:val="24"/>
        </w:rPr>
        <w:t>Title:</w:t>
      </w:r>
      <w:r>
        <w:tab/>
      </w:r>
      <w:r w:rsidR="0042359C">
        <w:rPr>
          <w:rFonts w:ascii="Arial" w:eastAsia="Arial" w:hAnsi="Arial" w:cs="Arial"/>
          <w:b/>
          <w:bCs/>
          <w:color w:val="000000" w:themeColor="text1"/>
          <w:sz w:val="24"/>
          <w:szCs w:val="24"/>
        </w:rPr>
        <w:t>Ti</w:t>
      </w:r>
      <w:r w:rsidR="0042359C" w:rsidRPr="0042359C">
        <w:rPr>
          <w:rFonts w:ascii="Arial" w:eastAsia="Arial" w:hAnsi="Arial" w:cs="Arial"/>
          <w:b/>
          <w:bCs/>
          <w:color w:val="000000" w:themeColor="text1"/>
          <w:sz w:val="24"/>
          <w:szCs w:val="24"/>
        </w:rPr>
        <w:t>ming reference for SCell without associated SSB</w:t>
      </w:r>
    </w:p>
    <w:p w14:paraId="3ED7BABC" w14:textId="77777777" w:rsidR="00450F34" w:rsidRPr="00B266B0" w:rsidRDefault="00450F34" w:rsidP="00450F34">
      <w:pPr>
        <w:ind w:left="1985" w:hanging="1985"/>
        <w:rPr>
          <w:rFonts w:ascii="Arial" w:eastAsia="Arial" w:hAnsi="Arial" w:cs="Arial"/>
          <w:sz w:val="24"/>
          <w:szCs w:val="24"/>
        </w:rPr>
      </w:pPr>
      <w:r w:rsidRPr="53120597">
        <w:rPr>
          <w:rFonts w:ascii="Arial" w:hAnsi="Arial" w:cs="Arial"/>
          <w:b/>
          <w:bCs/>
          <w:sz w:val="24"/>
          <w:szCs w:val="24"/>
        </w:rPr>
        <w:t>WID/SID:</w:t>
      </w:r>
      <w:r>
        <w:tab/>
      </w:r>
      <w:r w:rsidRPr="53120597">
        <w:rPr>
          <w:rFonts w:ascii="Arial" w:eastAsia="Arial" w:hAnsi="Arial" w:cs="Arial"/>
          <w:b/>
          <w:bCs/>
          <w:color w:val="000000" w:themeColor="text1"/>
          <w:sz w:val="24"/>
          <w:szCs w:val="24"/>
        </w:rPr>
        <w:t>Netw_Energy_NR-Core - Release 18</w:t>
      </w:r>
    </w:p>
    <w:p w14:paraId="75239A3B" w14:textId="77777777" w:rsidR="00450F34" w:rsidRPr="00B266B0" w:rsidRDefault="00450F34" w:rsidP="00450F34">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E0C4C3" w14:textId="77777777" w:rsidR="00450F34" w:rsidRPr="006E13D1" w:rsidRDefault="00450F34" w:rsidP="00450F34">
      <w:pPr>
        <w:pStyle w:val="Heading1"/>
      </w:pPr>
      <w:r w:rsidRPr="006E13D1">
        <w:t>1</w:t>
      </w:r>
      <w:r w:rsidRPr="006E13D1">
        <w:tab/>
      </w:r>
      <w:r>
        <w:t>Introduction</w:t>
      </w:r>
    </w:p>
    <w:p w14:paraId="047D25FF" w14:textId="6F8FA888" w:rsidR="00090EB7" w:rsidRDefault="001A5066" w:rsidP="00090EB7">
      <w:r>
        <w:t>RAN2 received an LS (</w:t>
      </w:r>
      <w:r w:rsidRPr="001A5066">
        <w:t>R4-2317307</w:t>
      </w:r>
      <w:r>
        <w:t>) from RAN4 with the following contents:</w:t>
      </w:r>
    </w:p>
    <w:p w14:paraId="6A0FF0E5" w14:textId="77777777" w:rsidR="001A5066" w:rsidRDefault="001A5066" w:rsidP="00090EB7"/>
    <w:tbl>
      <w:tblPr>
        <w:tblStyle w:val="TableGrid"/>
        <w:tblW w:w="0" w:type="auto"/>
        <w:tblLook w:val="04A0" w:firstRow="1" w:lastRow="0" w:firstColumn="1" w:lastColumn="0" w:noHBand="0" w:noVBand="1"/>
      </w:tblPr>
      <w:tblGrid>
        <w:gridCol w:w="9629"/>
      </w:tblGrid>
      <w:tr w:rsidR="001A5066" w14:paraId="02BFB233" w14:textId="77777777" w:rsidTr="001A5066">
        <w:tc>
          <w:tcPr>
            <w:tcW w:w="9631" w:type="dxa"/>
          </w:tcPr>
          <w:p w14:paraId="0F24012F" w14:textId="77777777" w:rsidR="001A5066" w:rsidRPr="00BE0F12" w:rsidRDefault="001A5066" w:rsidP="001A5066">
            <w:pPr>
              <w:spacing w:after="120"/>
              <w:rPr>
                <w:rFonts w:ascii="Arial" w:hAnsi="Arial" w:cs="Arial"/>
                <w:b/>
              </w:rPr>
            </w:pPr>
            <w:r>
              <w:rPr>
                <w:rFonts w:ascii="Arial" w:hAnsi="Arial" w:cs="Arial"/>
                <w:b/>
              </w:rPr>
              <w:t>1. Overall Description:</w:t>
            </w:r>
            <w:bookmarkStart w:id="0" w:name="_Hlk63256122"/>
          </w:p>
          <w:p w14:paraId="734E1375" w14:textId="77777777" w:rsidR="001A5066" w:rsidRPr="00F03D03" w:rsidRDefault="001A5066" w:rsidP="001A5066">
            <w:pPr>
              <w:spacing w:after="120"/>
              <w:jc w:val="both"/>
              <w:rPr>
                <w:rFonts w:ascii="Arial" w:hAnsi="Arial" w:cs="Arial"/>
                <w:lang w:val="x-none"/>
              </w:rPr>
            </w:pPr>
            <w:r w:rsidRPr="005619FF">
              <w:rPr>
                <w:rFonts w:ascii="Arial" w:hAnsi="Arial" w:cs="Arial"/>
              </w:rPr>
              <w:t>Under the release 1</w:t>
            </w:r>
            <w:r>
              <w:rPr>
                <w:rFonts w:ascii="Arial" w:hAnsi="Arial" w:cs="Arial"/>
              </w:rPr>
              <w:t>8</w:t>
            </w:r>
            <w:r w:rsidRPr="005619FF">
              <w:rPr>
                <w:rFonts w:ascii="Arial" w:hAnsi="Arial" w:cs="Arial"/>
              </w:rPr>
              <w:t xml:space="preserve"> work item on </w:t>
            </w:r>
            <w:r>
              <w:rPr>
                <w:rFonts w:ascii="Arial" w:hAnsi="Arial" w:cs="Arial"/>
              </w:rPr>
              <w:t>network energy saving, to enable SSB-less SCell operation,</w:t>
            </w:r>
            <w:r w:rsidRPr="005619FF">
              <w:rPr>
                <w:rFonts w:ascii="Arial" w:hAnsi="Arial" w:cs="Arial"/>
              </w:rPr>
              <w:t xml:space="preserve"> RAN4 </w:t>
            </w:r>
            <w:r w:rsidRPr="005619FF">
              <w:rPr>
                <w:rFonts w:ascii="Arial" w:hAnsi="Arial" w:cs="Arial" w:hint="eastAsia"/>
              </w:rPr>
              <w:t>agree</w:t>
            </w:r>
            <w:r>
              <w:rPr>
                <w:rFonts w:ascii="Arial" w:hAnsi="Arial" w:cs="Arial"/>
              </w:rPr>
              <w:t>s</w:t>
            </w:r>
            <w:r w:rsidRPr="005619FF">
              <w:rPr>
                <w:rFonts w:ascii="Arial" w:hAnsi="Arial" w:cs="Arial"/>
              </w:rPr>
              <w:t xml:space="preserve"> to introduce</w:t>
            </w:r>
            <w:r>
              <w:rPr>
                <w:rFonts w:ascii="Arial" w:hAnsi="Arial" w:cs="Arial"/>
              </w:rPr>
              <w:t xml:space="preserve"> i</w:t>
            </w:r>
            <w:r w:rsidRPr="00F03D03">
              <w:rPr>
                <w:rFonts w:ascii="Arial" w:hAnsi="Arial" w:cs="Arial"/>
              </w:rPr>
              <w:t>ndication from NW to UE to indicate which cell</w:t>
            </w:r>
            <w:r>
              <w:rPr>
                <w:rFonts w:ascii="Arial" w:hAnsi="Arial" w:cs="Arial"/>
              </w:rPr>
              <w:t xml:space="preserve"> </w:t>
            </w:r>
            <w:r w:rsidRPr="00182A12">
              <w:rPr>
                <w:rFonts w:ascii="Arial" w:hAnsi="Arial" w:cs="Arial"/>
              </w:rPr>
              <w:t>(e.g., PCI, SSB frequency, etc.)</w:t>
            </w:r>
            <w:r w:rsidRPr="00F03D03">
              <w:rPr>
                <w:rFonts w:ascii="Arial" w:hAnsi="Arial" w:cs="Arial"/>
              </w:rPr>
              <w:t xml:space="preserve"> is the reference cell</w:t>
            </w:r>
            <w:r>
              <w:rPr>
                <w:rFonts w:ascii="Arial" w:hAnsi="Arial" w:cs="Arial"/>
              </w:rPr>
              <w:t xml:space="preserve">. </w:t>
            </w:r>
            <w:r w:rsidRPr="00F03D03">
              <w:rPr>
                <w:rFonts w:ascii="Arial" w:hAnsi="Arial" w:cs="Arial"/>
              </w:rPr>
              <w:t>RAN4 will define “by default cell” as reference cell if the indication is not provided</w:t>
            </w:r>
            <w:r>
              <w:rPr>
                <w:rFonts w:ascii="Arial" w:hAnsi="Arial" w:cs="Arial"/>
              </w:rPr>
              <w:t>, The r</w:t>
            </w:r>
            <w:r w:rsidRPr="00F03D03">
              <w:rPr>
                <w:rFonts w:ascii="Arial" w:hAnsi="Arial" w:cs="Arial"/>
              </w:rPr>
              <w:t>eference cell means</w:t>
            </w:r>
            <w:r>
              <w:rPr>
                <w:rFonts w:ascii="Arial" w:hAnsi="Arial" w:cs="Arial"/>
              </w:rPr>
              <w:t xml:space="preserve"> it is</w:t>
            </w:r>
            <w:r w:rsidRPr="00F03D03">
              <w:rPr>
                <w:rFonts w:ascii="Arial" w:hAnsi="Arial" w:cs="Arial"/>
              </w:rPr>
              <w:t xml:space="preserve"> the timing </w:t>
            </w:r>
            <w:r>
              <w:rPr>
                <w:rFonts w:ascii="Arial" w:hAnsi="Arial" w:cs="Arial"/>
              </w:rPr>
              <w:t xml:space="preserve">reference </w:t>
            </w:r>
            <w:r w:rsidRPr="00F03D03">
              <w:rPr>
                <w:rFonts w:ascii="Arial" w:hAnsi="Arial" w:cs="Arial"/>
              </w:rPr>
              <w:t xml:space="preserve">and AGC source of SSB-less </w:t>
            </w:r>
            <w:r>
              <w:rPr>
                <w:rFonts w:ascii="Arial" w:hAnsi="Arial" w:cs="Arial"/>
              </w:rPr>
              <w:t>S</w:t>
            </w:r>
            <w:r w:rsidRPr="00F03D03">
              <w:rPr>
                <w:rFonts w:ascii="Arial" w:hAnsi="Arial" w:cs="Arial"/>
              </w:rPr>
              <w:t>Cell.</w:t>
            </w:r>
            <w:r w:rsidRPr="00F03D03">
              <w:t xml:space="preserve"> </w:t>
            </w:r>
            <w:r w:rsidRPr="00F03D03">
              <w:rPr>
                <w:rFonts w:ascii="Arial" w:hAnsi="Arial" w:cs="Arial"/>
              </w:rPr>
              <w:t>If the reference cell is an SCell</w:t>
            </w:r>
            <w:r>
              <w:rPr>
                <w:rFonts w:ascii="Arial" w:hAnsi="Arial" w:cs="Arial"/>
              </w:rPr>
              <w:t xml:space="preserve"> or PSCell</w:t>
            </w:r>
            <w:r w:rsidRPr="00F03D03">
              <w:rPr>
                <w:rFonts w:ascii="Arial" w:hAnsi="Arial" w:cs="Arial"/>
              </w:rPr>
              <w:t xml:space="preserve">, it should be </w:t>
            </w:r>
            <w:r>
              <w:rPr>
                <w:rFonts w:ascii="Arial" w:hAnsi="Arial" w:cs="Arial"/>
              </w:rPr>
              <w:t xml:space="preserve">an </w:t>
            </w:r>
            <w:r w:rsidRPr="00F03D03">
              <w:rPr>
                <w:rFonts w:ascii="Arial" w:hAnsi="Arial" w:cs="Arial"/>
              </w:rPr>
              <w:t>activated</w:t>
            </w:r>
            <w:r>
              <w:rPr>
                <w:rFonts w:ascii="Arial" w:hAnsi="Arial" w:cs="Arial"/>
              </w:rPr>
              <w:t xml:space="preserve"> SCell or activated PSCell</w:t>
            </w:r>
            <w:r w:rsidRPr="00F03D03">
              <w:rPr>
                <w:rFonts w:ascii="Arial" w:hAnsi="Arial" w:cs="Arial"/>
              </w:rPr>
              <w:t>.</w:t>
            </w:r>
            <w:r w:rsidRPr="00F03D03">
              <w:t xml:space="preserve"> </w:t>
            </w:r>
            <w:r w:rsidRPr="00790964">
              <w:rPr>
                <w:rFonts w:ascii="Arial" w:hAnsi="Arial" w:cs="Arial"/>
              </w:rPr>
              <w:t xml:space="preserve">The details of the signalling </w:t>
            </w:r>
            <w:r>
              <w:rPr>
                <w:rFonts w:ascii="Arial" w:hAnsi="Arial" w:cs="Arial"/>
              </w:rPr>
              <w:t>are</w:t>
            </w:r>
            <w:r w:rsidRPr="00790964">
              <w:rPr>
                <w:rFonts w:ascii="Arial" w:hAnsi="Arial" w:cs="Arial"/>
              </w:rPr>
              <w:t xml:space="preserve"> up to RAN2.</w:t>
            </w:r>
            <w:r>
              <w:rPr>
                <w:rFonts w:ascii="Arial" w:hAnsi="Arial" w:cs="Arial"/>
              </w:rPr>
              <w:t xml:space="preserve"> </w:t>
            </w:r>
          </w:p>
          <w:p w14:paraId="154D66DE" w14:textId="77777777" w:rsidR="001A5066" w:rsidRPr="00F03D03" w:rsidRDefault="001A5066" w:rsidP="001A5066">
            <w:pPr>
              <w:spacing w:after="120"/>
              <w:jc w:val="both"/>
              <w:rPr>
                <w:rFonts w:ascii="Arial" w:hAnsi="Arial" w:cs="Arial"/>
              </w:rPr>
            </w:pPr>
            <w:r>
              <w:rPr>
                <w:rFonts w:ascii="Arial" w:hAnsi="Arial" w:cs="Arial"/>
              </w:rPr>
              <w:t xml:space="preserve">RAN4 also has agreement on SSB-less SCell. </w:t>
            </w:r>
            <w:r w:rsidRPr="00F03D03">
              <w:rPr>
                <w:rFonts w:ascii="Arial" w:hAnsi="Arial" w:cs="Arial"/>
              </w:rPr>
              <w:t xml:space="preserve">If the UE is not provided with SSB configuration (absoluteFrequencySSB) </w:t>
            </w:r>
            <w:r w:rsidRPr="00182A12">
              <w:rPr>
                <w:rFonts w:ascii="Arial" w:hAnsi="Arial" w:cs="Arial"/>
              </w:rPr>
              <w:t>in the SCell (FrequencyInfoDL)</w:t>
            </w:r>
            <w:r>
              <w:rPr>
                <w:rFonts w:ascii="Arial" w:hAnsi="Arial" w:cs="Arial"/>
              </w:rPr>
              <w:t xml:space="preserve"> </w:t>
            </w:r>
            <w:r w:rsidRPr="00F03D03">
              <w:rPr>
                <w:rFonts w:ascii="Arial" w:hAnsi="Arial" w:cs="Arial"/>
              </w:rPr>
              <w:t>nor SMTC configuration for the SCell, this cell is regarded as SSB-less SCell.</w:t>
            </w:r>
          </w:p>
          <w:p w14:paraId="557013C3" w14:textId="77777777" w:rsidR="001A5066" w:rsidRPr="005B71FB" w:rsidRDefault="001A5066" w:rsidP="001A5066">
            <w:pPr>
              <w:rPr>
                <w:rFonts w:ascii="Arial" w:hAnsi="Arial" w:cs="Arial"/>
                <w:iCs/>
                <w:kern w:val="2"/>
              </w:rPr>
            </w:pPr>
          </w:p>
          <w:bookmarkEnd w:id="0"/>
          <w:p w14:paraId="47B2F3C2" w14:textId="77777777" w:rsidR="001A5066" w:rsidRDefault="001A5066" w:rsidP="001A5066">
            <w:pPr>
              <w:spacing w:after="120"/>
              <w:rPr>
                <w:rFonts w:ascii="Arial" w:hAnsi="Arial" w:cs="Arial"/>
                <w:b/>
              </w:rPr>
            </w:pPr>
            <w:r>
              <w:rPr>
                <w:rFonts w:ascii="Arial" w:hAnsi="Arial" w:cs="Arial"/>
                <w:b/>
              </w:rPr>
              <w:t xml:space="preserve">2. To RAN WG2 group. </w:t>
            </w:r>
          </w:p>
          <w:p w14:paraId="373E441A" w14:textId="77777777" w:rsidR="001A5066" w:rsidRDefault="001A5066" w:rsidP="001A5066">
            <w:pPr>
              <w:spacing w:after="120"/>
              <w:jc w:val="both"/>
              <w:rPr>
                <w:rFonts w:ascii="Arial" w:hAnsi="Arial" w:cs="Arial"/>
                <w:lang w:eastAsia="zh-CN"/>
              </w:rPr>
            </w:pPr>
            <w:r>
              <w:rPr>
                <w:rFonts w:ascii="Arial" w:hAnsi="Arial" w:cs="Arial"/>
                <w:b/>
              </w:rPr>
              <w:t xml:space="preserve">ACTION: </w:t>
            </w:r>
            <w:r>
              <w:rPr>
                <w:rFonts w:ascii="Arial" w:hAnsi="Arial" w:cs="Arial"/>
                <w:b/>
              </w:rPr>
              <w:tab/>
            </w:r>
            <w:r>
              <w:rPr>
                <w:rFonts w:ascii="Arial" w:hAnsi="Arial" w:cs="Arial"/>
              </w:rPr>
              <w:t>RAN4 respectfully ask RAN2 to</w:t>
            </w:r>
            <w:r>
              <w:rPr>
                <w:rFonts w:ascii="Arial" w:hAnsi="Arial" w:cs="Arial" w:hint="eastAsia"/>
                <w:lang w:eastAsia="zh-CN"/>
              </w:rPr>
              <w:t xml:space="preserve"> </w:t>
            </w:r>
            <w:r>
              <w:rPr>
                <w:rFonts w:ascii="Arial" w:hAnsi="Arial" w:cs="Arial"/>
                <w:lang w:eastAsia="zh-CN"/>
              </w:rPr>
              <w:t>take the above agreements into account and design corresponding signaling</w:t>
            </w:r>
            <w:r w:rsidRPr="005C5B87">
              <w:rPr>
                <w:rFonts w:ascii="Arial" w:hAnsi="Arial" w:cs="Arial"/>
                <w:lang w:eastAsia="zh-CN"/>
              </w:rPr>
              <w:t>.</w:t>
            </w:r>
          </w:p>
          <w:p w14:paraId="41F8D993" w14:textId="77777777" w:rsidR="001A5066" w:rsidRDefault="001A5066" w:rsidP="00090EB7"/>
        </w:tc>
      </w:tr>
    </w:tbl>
    <w:p w14:paraId="50276514" w14:textId="77777777" w:rsidR="00090EB7" w:rsidRDefault="00090EB7" w:rsidP="00090EB7"/>
    <w:p w14:paraId="0A5F319D" w14:textId="76BD2688" w:rsidR="00F25B5D" w:rsidRDefault="00A26E8E" w:rsidP="00F25B5D">
      <w:r>
        <w:t>Additionally,</w:t>
      </w:r>
      <w:r w:rsidR="00F25B5D">
        <w:t xml:space="preserve"> this topic is being raised in the email discussion by the </w:t>
      </w:r>
      <w:r w:rsidR="00844EAD">
        <w:t>rapporteur</w:t>
      </w:r>
      <w:r w:rsidR="00F25B5D">
        <w:t xml:space="preserve"> as one of the topics to be discussed:</w:t>
      </w:r>
    </w:p>
    <w:p w14:paraId="00FF0903" w14:textId="77777777" w:rsidR="00F25B5D" w:rsidRDefault="00F25B5D" w:rsidP="00F25B5D">
      <w:pPr>
        <w:rPr>
          <w:rFonts w:ascii="Arial" w:eastAsia="DengXian" w:hAnsi="Arial" w:cs="Arial"/>
          <w:b/>
          <w:lang w:eastAsia="zh-CN"/>
        </w:rPr>
      </w:pPr>
      <w:r w:rsidRPr="005E3674">
        <w:rPr>
          <w:rFonts w:ascii="Arial" w:eastAsia="DengXian" w:hAnsi="Arial" w:cs="Arial"/>
          <w:b/>
          <w:u w:val="single"/>
          <w:lang w:eastAsia="zh-CN"/>
        </w:rPr>
        <w:t>Issue 2-</w:t>
      </w:r>
      <w:r>
        <w:rPr>
          <w:rFonts w:ascii="Arial" w:eastAsia="DengXian" w:hAnsi="Arial" w:cs="Arial"/>
          <w:b/>
          <w:u w:val="single"/>
          <w:lang w:eastAsia="zh-CN"/>
        </w:rPr>
        <w:t>2</w:t>
      </w:r>
      <w:r w:rsidRPr="005E3674">
        <w:rPr>
          <w:rFonts w:ascii="Arial" w:eastAsia="DengXian" w:hAnsi="Arial" w:cs="Arial"/>
          <w:b/>
          <w:u w:val="single"/>
          <w:lang w:eastAsia="zh-CN"/>
        </w:rPr>
        <w:t>:</w:t>
      </w:r>
      <w:r w:rsidRPr="001D1FB5">
        <w:rPr>
          <w:rFonts w:ascii="Arial" w:eastAsia="DengXian" w:hAnsi="Arial" w:cs="Arial"/>
          <w:b/>
          <w:lang w:eastAsia="zh-CN"/>
        </w:rPr>
        <w:t xml:space="preserve"> </w:t>
      </w:r>
      <w:r>
        <w:rPr>
          <w:rFonts w:ascii="Arial" w:eastAsia="DengXian" w:hAnsi="Arial" w:cs="Arial"/>
          <w:b/>
          <w:lang w:eastAsia="zh-CN"/>
        </w:rPr>
        <w:t xml:space="preserve">Implementation </w:t>
      </w:r>
      <w:r w:rsidRPr="001D1FB5">
        <w:rPr>
          <w:rFonts w:ascii="Arial" w:eastAsia="DengXian" w:hAnsi="Arial" w:cs="Arial"/>
          <w:b/>
          <w:lang w:eastAsia="zh-CN"/>
        </w:rPr>
        <w:t>of indication from NW to UE to indicate which cell (e.g., PCI, SSB frequency, etc.) is the reference cell.</w:t>
      </w:r>
    </w:p>
    <w:p w14:paraId="7747D117" w14:textId="77777777" w:rsidR="00F35D0E" w:rsidRDefault="00F35D0E" w:rsidP="00F25B5D">
      <w:pPr>
        <w:rPr>
          <w:rFonts w:ascii="Arial" w:eastAsia="DengXian" w:hAnsi="Arial" w:cs="Arial"/>
          <w:b/>
          <w:lang w:eastAsia="zh-CN"/>
        </w:rPr>
      </w:pPr>
    </w:p>
    <w:p w14:paraId="18E96D67" w14:textId="77777777" w:rsidR="00F35D0E" w:rsidRDefault="00F35D0E" w:rsidP="00F35D0E">
      <w:r>
        <w:t>In this contribution we propose the signaling requested by RAN4.</w:t>
      </w:r>
    </w:p>
    <w:p w14:paraId="7DB4B750" w14:textId="77777777" w:rsidR="00F35D0E" w:rsidRPr="001D1FB5" w:rsidRDefault="00F35D0E" w:rsidP="00F25B5D">
      <w:pPr>
        <w:rPr>
          <w:rFonts w:ascii="Arial" w:eastAsia="DengXian" w:hAnsi="Arial" w:cs="Arial"/>
          <w:b/>
          <w:lang w:eastAsia="zh-CN"/>
        </w:rPr>
      </w:pPr>
    </w:p>
    <w:p w14:paraId="7D484B6E" w14:textId="5ACB42D4" w:rsidR="009339CB" w:rsidRDefault="009339CB" w:rsidP="009339CB">
      <w:pPr>
        <w:pStyle w:val="Heading1"/>
      </w:pPr>
      <w:r w:rsidRPr="006E13D1">
        <w:t>2</w:t>
      </w:r>
      <w:r w:rsidRPr="006E13D1">
        <w:tab/>
      </w:r>
      <w:r w:rsidR="00E02BF1">
        <w:t>Discussion</w:t>
      </w:r>
    </w:p>
    <w:p w14:paraId="553955BE" w14:textId="1C11F41F" w:rsidR="005A6C52" w:rsidRDefault="00905BA9" w:rsidP="001A7A52">
      <w:r>
        <w:t>RAN4 agreed</w:t>
      </w:r>
      <w:r w:rsidR="00A678D2" w:rsidRPr="00A678D2">
        <w:t xml:space="preserve">, to enable SSB-less SCell operation, to introduce indication from NW to UE to indicate which cell (e.g., PCI, SSB frequency, etc.) is the reference cell. RAN4 will define “by default cell” as reference cell if the indication is not provided, The reference cell means it is the timing reference and AGC source of SSB-less SCell. If the reference cell is an SCell or PSCell, it should be an activated SCell or activated PSCell. </w:t>
      </w:r>
      <w:r w:rsidR="00CD4BD2">
        <w:t xml:space="preserve">Signaling for this is proposed in the Annex. </w:t>
      </w:r>
    </w:p>
    <w:p w14:paraId="40761FC3" w14:textId="77777777" w:rsidR="00E379B5" w:rsidRDefault="00E379B5" w:rsidP="001A7A52"/>
    <w:p w14:paraId="6C8AD97C" w14:textId="41C807D1" w:rsidR="00CD4BD2" w:rsidRPr="00CD4BD2" w:rsidRDefault="00CD4BD2" w:rsidP="00CD4BD2">
      <w:pPr>
        <w:rPr>
          <w:b/>
          <w:bCs/>
        </w:rPr>
      </w:pPr>
      <w:r w:rsidRPr="00CD4BD2">
        <w:rPr>
          <w:b/>
          <w:bCs/>
        </w:rPr>
        <w:t xml:space="preserve">Proposal: RAN2 to agree TP in the </w:t>
      </w:r>
      <w:r w:rsidRPr="005175C8">
        <w:rPr>
          <w:b/>
          <w:bCs/>
        </w:rPr>
        <w:t xml:space="preserve">annex for </w:t>
      </w:r>
      <w:r w:rsidR="005175C8" w:rsidRPr="005175C8">
        <w:rPr>
          <w:b/>
          <w:bCs/>
        </w:rPr>
        <w:t>SSB-less SCell operation</w:t>
      </w:r>
      <w:r w:rsidRPr="005175C8">
        <w:rPr>
          <w:b/>
          <w:bCs/>
        </w:rPr>
        <w:t>.</w:t>
      </w:r>
    </w:p>
    <w:p w14:paraId="2837FE03" w14:textId="77777777" w:rsidR="001A5066" w:rsidRDefault="001A5066" w:rsidP="001A7A52">
      <w:pPr>
        <w:rPr>
          <w:b/>
          <w:bCs/>
        </w:rPr>
      </w:pPr>
    </w:p>
    <w:p w14:paraId="410B29F9" w14:textId="77777777" w:rsidR="00CD4BD2" w:rsidRPr="000118E1" w:rsidRDefault="00CD4BD2" w:rsidP="001A7A52">
      <w:pPr>
        <w:rPr>
          <w:b/>
          <w:bCs/>
        </w:rPr>
      </w:pPr>
    </w:p>
    <w:p w14:paraId="69B7B8E6" w14:textId="445C5C44" w:rsidR="009339CB" w:rsidRDefault="005A13AB" w:rsidP="009339CB">
      <w:pPr>
        <w:pStyle w:val="Heading1"/>
      </w:pPr>
      <w:bookmarkStart w:id="1" w:name="_Hlk149819759"/>
      <w:r>
        <w:t>3</w:t>
      </w:r>
      <w:r w:rsidR="009339CB" w:rsidRPr="006E13D1">
        <w:tab/>
      </w:r>
      <w:r w:rsidR="009339CB">
        <w:t>Conclusion</w:t>
      </w:r>
    </w:p>
    <w:bookmarkEnd w:id="1"/>
    <w:p w14:paraId="3133471C" w14:textId="56BF7B4D" w:rsidR="00B13F38" w:rsidRDefault="002932F5" w:rsidP="00B13F38">
      <w:r w:rsidRPr="002932F5">
        <w:t>Based on the discussion following is proposed:</w:t>
      </w:r>
    </w:p>
    <w:p w14:paraId="44AACE42" w14:textId="77777777" w:rsidR="005175C8" w:rsidRPr="00CD4BD2" w:rsidRDefault="005175C8" w:rsidP="005175C8">
      <w:pPr>
        <w:rPr>
          <w:b/>
          <w:bCs/>
        </w:rPr>
      </w:pPr>
      <w:r w:rsidRPr="00CD4BD2">
        <w:rPr>
          <w:b/>
          <w:bCs/>
        </w:rPr>
        <w:t xml:space="preserve">Proposal: RAN2 to agree TP in the </w:t>
      </w:r>
      <w:r w:rsidRPr="005175C8">
        <w:rPr>
          <w:b/>
          <w:bCs/>
        </w:rPr>
        <w:t>annex for SSB-less SCell operation.</w:t>
      </w:r>
    </w:p>
    <w:p w14:paraId="234DABC3" w14:textId="77777777" w:rsidR="00615895" w:rsidRDefault="00615895" w:rsidP="00B13F38">
      <w:pPr>
        <w:pStyle w:val="Heading1"/>
        <w:sectPr w:rsidR="00615895" w:rsidSect="00615895">
          <w:footnotePr>
            <w:numRestart w:val="eachSect"/>
          </w:footnotePr>
          <w:pgSz w:w="11907" w:h="16840" w:code="9"/>
          <w:pgMar w:top="1418" w:right="1134" w:bottom="1134" w:left="1134" w:header="851" w:footer="340" w:gutter="0"/>
          <w:cols w:space="720"/>
          <w:formProt w:val="0"/>
          <w:docGrid w:linePitch="272"/>
        </w:sectPr>
      </w:pPr>
    </w:p>
    <w:p w14:paraId="4DAB655A" w14:textId="77777777" w:rsidR="00CD4BD2" w:rsidRDefault="00CD4BD2" w:rsidP="00B13F38">
      <w:pPr>
        <w:pStyle w:val="Heading1"/>
      </w:pPr>
    </w:p>
    <w:p w14:paraId="2A8D738D" w14:textId="129A89F6" w:rsidR="00B13F38" w:rsidRDefault="00B13F38" w:rsidP="00B13F38">
      <w:pPr>
        <w:pStyle w:val="Heading1"/>
      </w:pPr>
      <w:r>
        <w:t>4</w:t>
      </w:r>
      <w:r w:rsidRPr="006E13D1">
        <w:tab/>
      </w:r>
      <w:r>
        <w:t>Annex</w:t>
      </w:r>
    </w:p>
    <w:p w14:paraId="3B63B250" w14:textId="77777777" w:rsidR="00B13F38" w:rsidRDefault="00B13F38" w:rsidP="00B13F38"/>
    <w:p w14:paraId="336E8ECC" w14:textId="77777777" w:rsidR="00C60777" w:rsidRPr="00C60777" w:rsidRDefault="00C60777" w:rsidP="00C6077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 w:name="_Toc60777379"/>
      <w:bookmarkStart w:id="3" w:name="_Toc146781465"/>
      <w:r w:rsidRPr="00C60777">
        <w:rPr>
          <w:rFonts w:ascii="Arial" w:hAnsi="Arial"/>
          <w:sz w:val="24"/>
          <w:lang w:eastAsia="ja-JP"/>
        </w:rPr>
        <w:t>–</w:t>
      </w:r>
      <w:r w:rsidRPr="00C60777">
        <w:rPr>
          <w:rFonts w:ascii="Arial" w:hAnsi="Arial"/>
          <w:sz w:val="24"/>
          <w:lang w:eastAsia="ja-JP"/>
        </w:rPr>
        <w:tab/>
      </w:r>
      <w:r w:rsidRPr="00C60777">
        <w:rPr>
          <w:rFonts w:ascii="Arial" w:hAnsi="Arial"/>
          <w:i/>
          <w:sz w:val="24"/>
          <w:lang w:eastAsia="ja-JP"/>
        </w:rPr>
        <w:t>ServingCellConfig</w:t>
      </w:r>
      <w:bookmarkEnd w:id="2"/>
      <w:bookmarkEnd w:id="3"/>
    </w:p>
    <w:p w14:paraId="336907F2" w14:textId="77777777" w:rsidR="00C60777" w:rsidRPr="00C60777" w:rsidRDefault="00C60777" w:rsidP="00C60777">
      <w:pPr>
        <w:overflowPunct w:val="0"/>
        <w:autoSpaceDE w:val="0"/>
        <w:autoSpaceDN w:val="0"/>
        <w:adjustRightInd w:val="0"/>
        <w:textAlignment w:val="baseline"/>
        <w:rPr>
          <w:lang w:eastAsia="ja-JP"/>
        </w:rPr>
      </w:pPr>
      <w:r w:rsidRPr="00C60777">
        <w:rPr>
          <w:lang w:eastAsia="ja-JP"/>
        </w:rPr>
        <w:t xml:space="preserve">The IE </w:t>
      </w:r>
      <w:r w:rsidRPr="00C60777">
        <w:rPr>
          <w:i/>
          <w:lang w:eastAsia="ja-JP"/>
        </w:rPr>
        <w:t xml:space="preserve">ServingCellConfig </w:t>
      </w:r>
      <w:r w:rsidRPr="00C60777">
        <w:rPr>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5F628E9A" w14:textId="77777777" w:rsidR="00C60777" w:rsidRPr="00C60777" w:rsidRDefault="00C60777" w:rsidP="00C60777">
      <w:pPr>
        <w:keepNext/>
        <w:keepLines/>
        <w:overflowPunct w:val="0"/>
        <w:autoSpaceDE w:val="0"/>
        <w:autoSpaceDN w:val="0"/>
        <w:adjustRightInd w:val="0"/>
        <w:spacing w:before="60"/>
        <w:jc w:val="center"/>
        <w:textAlignment w:val="baseline"/>
        <w:rPr>
          <w:rFonts w:ascii="Arial" w:hAnsi="Arial"/>
          <w:b/>
          <w:lang w:eastAsia="ja-JP"/>
        </w:rPr>
      </w:pPr>
      <w:r w:rsidRPr="00C60777">
        <w:rPr>
          <w:rFonts w:ascii="Arial" w:hAnsi="Arial"/>
          <w:b/>
          <w:bCs/>
          <w:i/>
          <w:iCs/>
          <w:lang w:eastAsia="ja-JP"/>
        </w:rPr>
        <w:t xml:space="preserve">ServingCellConfig </w:t>
      </w:r>
      <w:r w:rsidRPr="00C60777">
        <w:rPr>
          <w:rFonts w:ascii="Arial" w:hAnsi="Arial"/>
          <w:b/>
          <w:lang w:eastAsia="ja-JP"/>
        </w:rPr>
        <w:t>information element</w:t>
      </w:r>
    </w:p>
    <w:p w14:paraId="630592EB"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color w:val="808080"/>
          <w:sz w:val="16"/>
          <w:lang w:eastAsia="en-GB"/>
        </w:rPr>
        <w:t>-- ASN1START</w:t>
      </w:r>
    </w:p>
    <w:p w14:paraId="67E22D91"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color w:val="808080"/>
          <w:sz w:val="16"/>
          <w:lang w:eastAsia="en-GB"/>
        </w:rPr>
        <w:t>-- TAG-SERVINGCELLCONFIG-START</w:t>
      </w:r>
    </w:p>
    <w:p w14:paraId="6AFAF89A"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201F7C"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ServingCellConfig ::=               </w:t>
      </w:r>
      <w:r w:rsidRPr="00C60777">
        <w:rPr>
          <w:rFonts w:ascii="Courier New" w:hAnsi="Courier New"/>
          <w:noProof/>
          <w:color w:val="993366"/>
          <w:sz w:val="16"/>
          <w:lang w:eastAsia="en-GB"/>
        </w:rPr>
        <w:t>SEQUENCE</w:t>
      </w:r>
      <w:r w:rsidRPr="00C60777">
        <w:rPr>
          <w:rFonts w:ascii="Courier New" w:hAnsi="Courier New"/>
          <w:noProof/>
          <w:sz w:val="16"/>
          <w:lang w:eastAsia="en-GB"/>
        </w:rPr>
        <w:t xml:space="preserve"> {</w:t>
      </w:r>
    </w:p>
    <w:p w14:paraId="2064B57C"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tdd-UL-DL-ConfigurationDedicated    TDD-UL-DL-ConfigDedicated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Cond TDD</w:t>
      </w:r>
    </w:p>
    <w:p w14:paraId="52931CEE"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initialDownlinkBWP                  BWP-DownlinkDedicated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M</w:t>
      </w:r>
    </w:p>
    <w:p w14:paraId="70C9A9DA"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downlinkBWP-ToReleaseList           </w:t>
      </w:r>
      <w:r w:rsidRPr="00C60777">
        <w:rPr>
          <w:rFonts w:ascii="Courier New" w:hAnsi="Courier New"/>
          <w:noProof/>
          <w:color w:val="993366"/>
          <w:sz w:val="16"/>
          <w:lang w:eastAsia="en-GB"/>
        </w:rPr>
        <w:t>SEQUENCE</w:t>
      </w:r>
      <w:r w:rsidRPr="00C60777">
        <w:rPr>
          <w:rFonts w:ascii="Courier New" w:hAnsi="Courier New"/>
          <w:noProof/>
          <w:sz w:val="16"/>
          <w:lang w:eastAsia="en-GB"/>
        </w:rPr>
        <w:t xml:space="preserve"> (</w:t>
      </w:r>
      <w:r w:rsidRPr="00C60777">
        <w:rPr>
          <w:rFonts w:ascii="Courier New" w:hAnsi="Courier New"/>
          <w:noProof/>
          <w:color w:val="993366"/>
          <w:sz w:val="16"/>
          <w:lang w:eastAsia="en-GB"/>
        </w:rPr>
        <w:t>SIZE</w:t>
      </w:r>
      <w:r w:rsidRPr="00C60777">
        <w:rPr>
          <w:rFonts w:ascii="Courier New" w:hAnsi="Courier New"/>
          <w:noProof/>
          <w:sz w:val="16"/>
          <w:lang w:eastAsia="en-GB"/>
        </w:rPr>
        <w:t xml:space="preserve"> (1..maxNrofBWPs))</w:t>
      </w:r>
      <w:r w:rsidRPr="00C60777">
        <w:rPr>
          <w:rFonts w:ascii="Courier New" w:hAnsi="Courier New"/>
          <w:noProof/>
          <w:color w:val="993366"/>
          <w:sz w:val="16"/>
          <w:lang w:eastAsia="en-GB"/>
        </w:rPr>
        <w:t xml:space="preserve"> OF</w:t>
      </w:r>
      <w:r w:rsidRPr="00C60777">
        <w:rPr>
          <w:rFonts w:ascii="Courier New" w:hAnsi="Courier New"/>
          <w:noProof/>
          <w:sz w:val="16"/>
          <w:lang w:eastAsia="en-GB"/>
        </w:rPr>
        <w:t xml:space="preserve"> BWP-Id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N</w:t>
      </w:r>
    </w:p>
    <w:p w14:paraId="038616C5"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downlinkBWP-ToAddModList            </w:t>
      </w:r>
      <w:r w:rsidRPr="00C60777">
        <w:rPr>
          <w:rFonts w:ascii="Courier New" w:hAnsi="Courier New"/>
          <w:noProof/>
          <w:color w:val="993366"/>
          <w:sz w:val="16"/>
          <w:lang w:eastAsia="en-GB"/>
        </w:rPr>
        <w:t>SEQUENCE</w:t>
      </w:r>
      <w:r w:rsidRPr="00C60777">
        <w:rPr>
          <w:rFonts w:ascii="Courier New" w:hAnsi="Courier New"/>
          <w:noProof/>
          <w:sz w:val="16"/>
          <w:lang w:eastAsia="en-GB"/>
        </w:rPr>
        <w:t xml:space="preserve"> (</w:t>
      </w:r>
      <w:r w:rsidRPr="00C60777">
        <w:rPr>
          <w:rFonts w:ascii="Courier New" w:hAnsi="Courier New"/>
          <w:noProof/>
          <w:color w:val="993366"/>
          <w:sz w:val="16"/>
          <w:lang w:eastAsia="en-GB"/>
        </w:rPr>
        <w:t>SIZE</w:t>
      </w:r>
      <w:r w:rsidRPr="00C60777">
        <w:rPr>
          <w:rFonts w:ascii="Courier New" w:hAnsi="Courier New"/>
          <w:noProof/>
          <w:sz w:val="16"/>
          <w:lang w:eastAsia="en-GB"/>
        </w:rPr>
        <w:t xml:space="preserve"> (1..maxNrofBWPs))</w:t>
      </w:r>
      <w:r w:rsidRPr="00C60777">
        <w:rPr>
          <w:rFonts w:ascii="Courier New" w:hAnsi="Courier New"/>
          <w:noProof/>
          <w:color w:val="993366"/>
          <w:sz w:val="16"/>
          <w:lang w:eastAsia="en-GB"/>
        </w:rPr>
        <w:t xml:space="preserve"> OF</w:t>
      </w:r>
      <w:r w:rsidRPr="00C60777">
        <w:rPr>
          <w:rFonts w:ascii="Courier New" w:hAnsi="Courier New"/>
          <w:noProof/>
          <w:sz w:val="16"/>
          <w:lang w:eastAsia="en-GB"/>
        </w:rPr>
        <w:t xml:space="preserve"> BWP-Downlink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N</w:t>
      </w:r>
    </w:p>
    <w:p w14:paraId="4A243FBC"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firstActiveDownlinkBWP-Id           BWP-Id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Cond SyncAndCellAdd</w:t>
      </w:r>
    </w:p>
    <w:p w14:paraId="6BADE3AA"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bwp-InactivityTimer                 </w:t>
      </w:r>
      <w:r w:rsidRPr="00C60777">
        <w:rPr>
          <w:rFonts w:ascii="Courier New" w:hAnsi="Courier New"/>
          <w:noProof/>
          <w:color w:val="993366"/>
          <w:sz w:val="16"/>
          <w:lang w:eastAsia="en-GB"/>
        </w:rPr>
        <w:t>ENUMERATED</w:t>
      </w:r>
      <w:r w:rsidRPr="00C60777">
        <w:rPr>
          <w:rFonts w:ascii="Courier New" w:hAnsi="Courier New"/>
          <w:noProof/>
          <w:sz w:val="16"/>
          <w:lang w:eastAsia="en-GB"/>
        </w:rPr>
        <w:t xml:space="preserve"> {ms2, ms3, ms4, ms5, ms6, ms8, ms10, ms20, ms30,</w:t>
      </w:r>
    </w:p>
    <w:p w14:paraId="0903DED5"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ms40,ms50, ms60, ms80,ms100, ms200,ms300, ms500,</w:t>
      </w:r>
    </w:p>
    <w:p w14:paraId="74883E68"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ms750, ms1280, ms1920, ms2560, spare10, spare9, spare8,</w:t>
      </w:r>
    </w:p>
    <w:p w14:paraId="29CF225B"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spare7, spare6, spare5, spare4, spare3, spare2, spare1 }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--Need R</w:t>
      </w:r>
    </w:p>
    <w:p w14:paraId="0A65B93B"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defaultDownlinkBWP-Id               BWP-Id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S</w:t>
      </w:r>
    </w:p>
    <w:p w14:paraId="7B7FBA70"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uplinkConfig                        UplinkConfig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M</w:t>
      </w:r>
    </w:p>
    <w:p w14:paraId="6E2048C1"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supplementaryUplink                 UplinkConfig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M</w:t>
      </w:r>
    </w:p>
    <w:p w14:paraId="67940DDF"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pdcch-ServingCellConfig             SetupRelease { PDCCH-ServingCellConfig }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M</w:t>
      </w:r>
    </w:p>
    <w:p w14:paraId="35E5044C"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pdsch-ServingCellConfig             SetupRelease { PDSCH-ServingCellConfig }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M</w:t>
      </w:r>
    </w:p>
    <w:p w14:paraId="2DE29ABF"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csi-MeasConfig                      SetupRelease { CSI-MeasConfig }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M</w:t>
      </w:r>
    </w:p>
    <w:p w14:paraId="695761A2"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sCellDeactivationTimer              </w:t>
      </w:r>
      <w:r w:rsidRPr="00C60777">
        <w:rPr>
          <w:rFonts w:ascii="Courier New" w:hAnsi="Courier New"/>
          <w:noProof/>
          <w:color w:val="993366"/>
          <w:sz w:val="16"/>
          <w:lang w:eastAsia="en-GB"/>
        </w:rPr>
        <w:t>ENUMERATED</w:t>
      </w:r>
      <w:r w:rsidRPr="00C60777">
        <w:rPr>
          <w:rFonts w:ascii="Courier New" w:hAnsi="Courier New"/>
          <w:noProof/>
          <w:sz w:val="16"/>
          <w:lang w:eastAsia="en-GB"/>
        </w:rPr>
        <w:t xml:space="preserve"> {ms20, ms40, ms80, ms160, ms200, ms240,</w:t>
      </w:r>
    </w:p>
    <w:p w14:paraId="5849724B"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ms320, ms400, ms480, ms520, ms640, ms720,</w:t>
      </w:r>
    </w:p>
    <w:p w14:paraId="14B29D69"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ms840, ms1280, spare2,spare1}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Cond ServingCellWithoutPUCCH</w:t>
      </w:r>
    </w:p>
    <w:p w14:paraId="234D89C8"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crossCarrierSchedulingConfig        CrossCarrierSchedulingConfig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M</w:t>
      </w:r>
    </w:p>
    <w:p w14:paraId="70AB7FD1"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tag-Id                              TAG-Id,</w:t>
      </w:r>
    </w:p>
    <w:p w14:paraId="7E535DAC"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dummy1                              </w:t>
      </w:r>
      <w:r w:rsidRPr="00C60777">
        <w:rPr>
          <w:rFonts w:ascii="Courier New" w:hAnsi="Courier New"/>
          <w:noProof/>
          <w:color w:val="993366"/>
          <w:sz w:val="16"/>
          <w:lang w:eastAsia="en-GB"/>
        </w:rPr>
        <w:t>ENUMERATED</w:t>
      </w:r>
      <w:r w:rsidRPr="00C60777">
        <w:rPr>
          <w:rFonts w:ascii="Courier New" w:hAnsi="Courier New"/>
          <w:noProof/>
          <w:sz w:val="16"/>
          <w:lang w:eastAsia="en-GB"/>
        </w:rPr>
        <w:t xml:space="preserve"> {enabled}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R</w:t>
      </w:r>
    </w:p>
    <w:p w14:paraId="5F3D8D4A"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pathlossReferenceLinking            </w:t>
      </w:r>
      <w:r w:rsidRPr="00C60777">
        <w:rPr>
          <w:rFonts w:ascii="Courier New" w:hAnsi="Courier New"/>
          <w:noProof/>
          <w:color w:val="993366"/>
          <w:sz w:val="16"/>
          <w:lang w:eastAsia="en-GB"/>
        </w:rPr>
        <w:t>ENUMERATED</w:t>
      </w:r>
      <w:r w:rsidRPr="00C60777">
        <w:rPr>
          <w:rFonts w:ascii="Courier New" w:hAnsi="Courier New"/>
          <w:noProof/>
          <w:sz w:val="16"/>
          <w:lang w:eastAsia="en-GB"/>
        </w:rPr>
        <w:t xml:space="preserve"> {spCell, sCell}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Cond SCellOnly</w:t>
      </w:r>
    </w:p>
    <w:p w14:paraId="576228D2"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servingCellMO                       MeasObjectId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Cond MeasObject</w:t>
      </w:r>
    </w:p>
    <w:p w14:paraId="6BC4F16E"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w:t>
      </w:r>
    </w:p>
    <w:p w14:paraId="7D6EED70"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60777">
        <w:rPr>
          <w:rFonts w:ascii="Courier New" w:hAnsi="Courier New"/>
          <w:noProof/>
          <w:sz w:val="16"/>
          <w:lang w:eastAsia="en-GB"/>
        </w:rPr>
        <w:t xml:space="preserve">    </w:t>
      </w:r>
      <w:r w:rsidRPr="00C60777">
        <w:rPr>
          <w:rFonts w:ascii="Courier New" w:eastAsia="SimSun" w:hAnsi="Courier New"/>
          <w:noProof/>
          <w:sz w:val="16"/>
          <w:lang w:eastAsia="en-GB"/>
        </w:rPr>
        <w:t>[[</w:t>
      </w:r>
    </w:p>
    <w:p w14:paraId="2397D1DB"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lte-CRS-ToMatchAround               SetupRelease { RateMatchPatternLTE-CRS }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M</w:t>
      </w:r>
    </w:p>
    <w:p w14:paraId="125A9541"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rateMatchPatternToAddModList        </w:t>
      </w:r>
      <w:r w:rsidRPr="00C60777">
        <w:rPr>
          <w:rFonts w:ascii="Courier New" w:hAnsi="Courier New"/>
          <w:noProof/>
          <w:color w:val="993366"/>
          <w:sz w:val="16"/>
          <w:lang w:eastAsia="en-GB"/>
        </w:rPr>
        <w:t>SEQUENCE</w:t>
      </w:r>
      <w:r w:rsidRPr="00C60777">
        <w:rPr>
          <w:rFonts w:ascii="Courier New" w:hAnsi="Courier New"/>
          <w:noProof/>
          <w:sz w:val="16"/>
          <w:lang w:eastAsia="en-GB"/>
        </w:rPr>
        <w:t xml:space="preserve"> (</w:t>
      </w:r>
      <w:r w:rsidRPr="00C60777">
        <w:rPr>
          <w:rFonts w:ascii="Courier New" w:hAnsi="Courier New"/>
          <w:noProof/>
          <w:color w:val="993366"/>
          <w:sz w:val="16"/>
          <w:lang w:eastAsia="en-GB"/>
        </w:rPr>
        <w:t>SIZE</w:t>
      </w:r>
      <w:r w:rsidRPr="00C60777">
        <w:rPr>
          <w:rFonts w:ascii="Courier New" w:hAnsi="Courier New"/>
          <w:noProof/>
          <w:sz w:val="16"/>
          <w:lang w:eastAsia="en-GB"/>
        </w:rPr>
        <w:t xml:space="preserve"> (1..maxNrofRateMatchPatterns))</w:t>
      </w:r>
      <w:r w:rsidRPr="00C60777">
        <w:rPr>
          <w:rFonts w:ascii="Courier New" w:hAnsi="Courier New"/>
          <w:noProof/>
          <w:color w:val="993366"/>
          <w:sz w:val="16"/>
          <w:lang w:eastAsia="en-GB"/>
        </w:rPr>
        <w:t xml:space="preserve"> OF</w:t>
      </w:r>
      <w:r w:rsidRPr="00C60777">
        <w:rPr>
          <w:rFonts w:ascii="Courier New" w:hAnsi="Courier New"/>
          <w:noProof/>
          <w:sz w:val="16"/>
          <w:lang w:eastAsia="en-GB"/>
        </w:rPr>
        <w:t xml:space="preserve"> RateMatchPattern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N</w:t>
      </w:r>
    </w:p>
    <w:p w14:paraId="381C9829"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rateMatchPatternToReleaseList       </w:t>
      </w:r>
      <w:r w:rsidRPr="00C60777">
        <w:rPr>
          <w:rFonts w:ascii="Courier New" w:hAnsi="Courier New"/>
          <w:noProof/>
          <w:color w:val="993366"/>
          <w:sz w:val="16"/>
          <w:lang w:eastAsia="en-GB"/>
        </w:rPr>
        <w:t>SEQUENCE</w:t>
      </w:r>
      <w:r w:rsidRPr="00C60777">
        <w:rPr>
          <w:rFonts w:ascii="Courier New" w:hAnsi="Courier New"/>
          <w:noProof/>
          <w:sz w:val="16"/>
          <w:lang w:eastAsia="en-GB"/>
        </w:rPr>
        <w:t xml:space="preserve"> (</w:t>
      </w:r>
      <w:r w:rsidRPr="00C60777">
        <w:rPr>
          <w:rFonts w:ascii="Courier New" w:hAnsi="Courier New"/>
          <w:noProof/>
          <w:color w:val="993366"/>
          <w:sz w:val="16"/>
          <w:lang w:eastAsia="en-GB"/>
        </w:rPr>
        <w:t>SIZE</w:t>
      </w:r>
      <w:r w:rsidRPr="00C60777">
        <w:rPr>
          <w:rFonts w:ascii="Courier New" w:hAnsi="Courier New"/>
          <w:noProof/>
          <w:sz w:val="16"/>
          <w:lang w:eastAsia="en-GB"/>
        </w:rPr>
        <w:t xml:space="preserve"> (1..maxNrofRateMatchPatterns))</w:t>
      </w:r>
      <w:r w:rsidRPr="00C60777">
        <w:rPr>
          <w:rFonts w:ascii="Courier New" w:hAnsi="Courier New"/>
          <w:noProof/>
          <w:color w:val="993366"/>
          <w:sz w:val="16"/>
          <w:lang w:eastAsia="en-GB"/>
        </w:rPr>
        <w:t xml:space="preserve"> OF</w:t>
      </w:r>
      <w:r w:rsidRPr="00C60777">
        <w:rPr>
          <w:rFonts w:ascii="Courier New" w:hAnsi="Courier New"/>
          <w:noProof/>
          <w:sz w:val="16"/>
          <w:lang w:eastAsia="en-GB"/>
        </w:rPr>
        <w:t xml:space="preserve"> RateMatchPatternId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N</w:t>
      </w:r>
    </w:p>
    <w:p w14:paraId="3C06238D"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downlinkChannelBW-PerSCS-List       </w:t>
      </w:r>
      <w:r w:rsidRPr="00C60777">
        <w:rPr>
          <w:rFonts w:ascii="Courier New" w:hAnsi="Courier New"/>
          <w:noProof/>
          <w:color w:val="993366"/>
          <w:sz w:val="16"/>
          <w:lang w:eastAsia="en-GB"/>
        </w:rPr>
        <w:t>SEQUENCE</w:t>
      </w:r>
      <w:r w:rsidRPr="00C60777">
        <w:rPr>
          <w:rFonts w:ascii="Courier New" w:hAnsi="Courier New"/>
          <w:noProof/>
          <w:sz w:val="16"/>
          <w:lang w:eastAsia="en-GB"/>
        </w:rPr>
        <w:t xml:space="preserve"> (</w:t>
      </w:r>
      <w:r w:rsidRPr="00C60777">
        <w:rPr>
          <w:rFonts w:ascii="Courier New" w:hAnsi="Courier New"/>
          <w:noProof/>
          <w:color w:val="993366"/>
          <w:sz w:val="16"/>
          <w:lang w:eastAsia="en-GB"/>
        </w:rPr>
        <w:t>SIZE</w:t>
      </w:r>
      <w:r w:rsidRPr="00C60777">
        <w:rPr>
          <w:rFonts w:ascii="Courier New" w:hAnsi="Courier New"/>
          <w:noProof/>
          <w:sz w:val="16"/>
          <w:lang w:eastAsia="en-GB"/>
        </w:rPr>
        <w:t xml:space="preserve"> (1..maxSCSs))</w:t>
      </w:r>
      <w:r w:rsidRPr="00C60777">
        <w:rPr>
          <w:rFonts w:ascii="Courier New" w:hAnsi="Courier New"/>
          <w:noProof/>
          <w:color w:val="993366"/>
          <w:sz w:val="16"/>
          <w:lang w:eastAsia="en-GB"/>
        </w:rPr>
        <w:t xml:space="preserve"> OF</w:t>
      </w:r>
      <w:r w:rsidRPr="00C60777">
        <w:rPr>
          <w:rFonts w:ascii="Courier New" w:hAnsi="Courier New"/>
          <w:noProof/>
          <w:sz w:val="16"/>
          <w:lang w:eastAsia="en-GB"/>
        </w:rPr>
        <w:t xml:space="preserve"> SCS-SpecificCarrier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S</w:t>
      </w:r>
    </w:p>
    <w:p w14:paraId="528EBD13"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60777">
        <w:rPr>
          <w:rFonts w:ascii="Courier New" w:hAnsi="Courier New"/>
          <w:noProof/>
          <w:sz w:val="16"/>
          <w:lang w:eastAsia="en-GB"/>
        </w:rPr>
        <w:lastRenderedPageBreak/>
        <w:t xml:space="preserve">    </w:t>
      </w:r>
      <w:r w:rsidRPr="00C60777">
        <w:rPr>
          <w:rFonts w:ascii="Courier New" w:eastAsia="SimSun" w:hAnsi="Courier New"/>
          <w:noProof/>
          <w:sz w:val="16"/>
          <w:lang w:eastAsia="en-GB"/>
        </w:rPr>
        <w:t>]],</w:t>
      </w:r>
    </w:p>
    <w:p w14:paraId="48F86E79"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60777">
        <w:rPr>
          <w:rFonts w:ascii="Courier New" w:hAnsi="Courier New"/>
          <w:noProof/>
          <w:sz w:val="16"/>
          <w:lang w:eastAsia="en-GB"/>
        </w:rPr>
        <w:t xml:space="preserve">    </w:t>
      </w:r>
      <w:r w:rsidRPr="00C60777">
        <w:rPr>
          <w:rFonts w:ascii="Courier New" w:eastAsia="SimSun" w:hAnsi="Courier New"/>
          <w:noProof/>
          <w:sz w:val="16"/>
          <w:lang w:eastAsia="en-GB"/>
        </w:rPr>
        <w:t>[[</w:t>
      </w:r>
    </w:p>
    <w:p w14:paraId="7DB2F95C"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C60777">
        <w:rPr>
          <w:rFonts w:ascii="Courier New" w:hAnsi="Courier New"/>
          <w:noProof/>
          <w:sz w:val="16"/>
          <w:lang w:eastAsia="en-GB"/>
        </w:rPr>
        <w:t xml:space="preserve">    supplementaryUplinkRelease-r16      </w:t>
      </w:r>
      <w:r w:rsidRPr="00C60777">
        <w:rPr>
          <w:rFonts w:ascii="Courier New" w:hAnsi="Courier New"/>
          <w:noProof/>
          <w:color w:val="993366"/>
          <w:sz w:val="16"/>
          <w:lang w:eastAsia="en-GB"/>
        </w:rPr>
        <w:t>ENUMERATED</w:t>
      </w:r>
      <w:r w:rsidRPr="00C60777">
        <w:rPr>
          <w:rFonts w:ascii="Courier New" w:hAnsi="Courier New"/>
          <w:noProof/>
          <w:sz w:val="16"/>
          <w:lang w:eastAsia="en-GB"/>
        </w:rPr>
        <w:t xml:space="preserve"> {true}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N</w:t>
      </w:r>
    </w:p>
    <w:p w14:paraId="561543B8"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tdd-UL-DL-ConfigurationDedicated-IAB-MT-r16    TDD-UL-DL-ConfigDedicated-IAB-MT-r16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Cond TDD_IAB</w:t>
      </w:r>
    </w:p>
    <w:p w14:paraId="08D3C915"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dormantBWP-Config-r16               SetupRelease { DormantBWP-Config-r16 }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M</w:t>
      </w:r>
    </w:p>
    <w:p w14:paraId="3FD5D8EF"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ca-SlotOffset-r16                   </w:t>
      </w:r>
      <w:r w:rsidRPr="00C60777">
        <w:rPr>
          <w:rFonts w:ascii="Courier New" w:hAnsi="Courier New"/>
          <w:noProof/>
          <w:color w:val="993366"/>
          <w:sz w:val="16"/>
          <w:lang w:eastAsia="en-GB"/>
        </w:rPr>
        <w:t>CHOICE</w:t>
      </w:r>
      <w:r w:rsidRPr="00C60777">
        <w:rPr>
          <w:rFonts w:ascii="Courier New" w:hAnsi="Courier New"/>
          <w:noProof/>
          <w:sz w:val="16"/>
          <w:lang w:eastAsia="en-GB"/>
        </w:rPr>
        <w:t xml:space="preserve"> {</w:t>
      </w:r>
    </w:p>
    <w:p w14:paraId="09F02C68"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refSCS15kHz                         </w:t>
      </w:r>
      <w:r w:rsidRPr="00C60777">
        <w:rPr>
          <w:rFonts w:ascii="Courier New" w:hAnsi="Courier New"/>
          <w:noProof/>
          <w:color w:val="993366"/>
          <w:sz w:val="16"/>
          <w:lang w:eastAsia="en-GB"/>
        </w:rPr>
        <w:t>INTEGER</w:t>
      </w:r>
      <w:r w:rsidRPr="00C60777">
        <w:rPr>
          <w:rFonts w:ascii="Courier New" w:hAnsi="Courier New"/>
          <w:noProof/>
          <w:sz w:val="16"/>
          <w:lang w:eastAsia="en-GB"/>
        </w:rPr>
        <w:t xml:space="preserve"> (-2..2),</w:t>
      </w:r>
    </w:p>
    <w:p w14:paraId="5DE4549E"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refSCS30KHz                         </w:t>
      </w:r>
      <w:r w:rsidRPr="00C60777">
        <w:rPr>
          <w:rFonts w:ascii="Courier New" w:hAnsi="Courier New"/>
          <w:noProof/>
          <w:color w:val="993366"/>
          <w:sz w:val="16"/>
          <w:lang w:eastAsia="en-GB"/>
        </w:rPr>
        <w:t>INTEGER</w:t>
      </w:r>
      <w:r w:rsidRPr="00C60777">
        <w:rPr>
          <w:rFonts w:ascii="Courier New" w:hAnsi="Courier New"/>
          <w:noProof/>
          <w:sz w:val="16"/>
          <w:lang w:eastAsia="en-GB"/>
        </w:rPr>
        <w:t xml:space="preserve"> (-5..5),</w:t>
      </w:r>
    </w:p>
    <w:p w14:paraId="1B8F0C24"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refSCS60KHz                         </w:t>
      </w:r>
      <w:r w:rsidRPr="00C60777">
        <w:rPr>
          <w:rFonts w:ascii="Courier New" w:hAnsi="Courier New"/>
          <w:noProof/>
          <w:color w:val="993366"/>
          <w:sz w:val="16"/>
          <w:lang w:eastAsia="en-GB"/>
        </w:rPr>
        <w:t>INTEGER</w:t>
      </w:r>
      <w:r w:rsidRPr="00C60777">
        <w:rPr>
          <w:rFonts w:ascii="Courier New" w:hAnsi="Courier New"/>
          <w:noProof/>
          <w:sz w:val="16"/>
          <w:lang w:eastAsia="en-GB"/>
        </w:rPr>
        <w:t xml:space="preserve"> (-10..10),</w:t>
      </w:r>
    </w:p>
    <w:p w14:paraId="59D17347"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refSCS120KHz                        </w:t>
      </w:r>
      <w:r w:rsidRPr="00C60777">
        <w:rPr>
          <w:rFonts w:ascii="Courier New" w:hAnsi="Courier New"/>
          <w:noProof/>
          <w:color w:val="993366"/>
          <w:sz w:val="16"/>
          <w:lang w:eastAsia="en-GB"/>
        </w:rPr>
        <w:t>INTEGER</w:t>
      </w:r>
      <w:r w:rsidRPr="00C60777">
        <w:rPr>
          <w:rFonts w:ascii="Courier New" w:hAnsi="Courier New"/>
          <w:noProof/>
          <w:sz w:val="16"/>
          <w:lang w:eastAsia="en-GB"/>
        </w:rPr>
        <w:t xml:space="preserve"> (-20..20)</w:t>
      </w:r>
    </w:p>
    <w:p w14:paraId="53405F75"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Cond AsyncCA</w:t>
      </w:r>
    </w:p>
    <w:p w14:paraId="679ADE39"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w:t>
      </w:r>
      <w:r w:rsidRPr="00C60777">
        <w:rPr>
          <w:rFonts w:ascii="Courier New" w:eastAsia="SimSun" w:hAnsi="Courier New"/>
          <w:noProof/>
          <w:sz w:val="16"/>
          <w:lang w:eastAsia="en-GB"/>
        </w:rPr>
        <w:t>dummy2</w:t>
      </w:r>
      <w:r w:rsidRPr="00C60777">
        <w:rPr>
          <w:rFonts w:ascii="Courier New" w:hAnsi="Courier New"/>
          <w:noProof/>
          <w:sz w:val="16"/>
          <w:lang w:eastAsia="en-GB"/>
        </w:rPr>
        <w:t xml:space="preserve">                              SetupRelease { </w:t>
      </w:r>
      <w:r w:rsidRPr="00C60777">
        <w:rPr>
          <w:rFonts w:ascii="Courier New" w:eastAsia="SimSun" w:hAnsi="Courier New"/>
          <w:noProof/>
          <w:sz w:val="16"/>
          <w:lang w:eastAsia="en-GB"/>
        </w:rPr>
        <w:t>DummyJ</w:t>
      </w:r>
      <w:r w:rsidRPr="00C60777">
        <w:rPr>
          <w:rFonts w:ascii="Courier New" w:hAnsi="Courier New"/>
          <w:noProof/>
          <w:sz w:val="16"/>
          <w:lang w:eastAsia="en-GB"/>
        </w:rPr>
        <w:t xml:space="preserve"> }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M</w:t>
      </w:r>
    </w:p>
    <w:p w14:paraId="3B4C1EED"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intraCellGuardBandsDL-List-r16      </w:t>
      </w:r>
      <w:r w:rsidRPr="00C60777">
        <w:rPr>
          <w:rFonts w:ascii="Courier New" w:hAnsi="Courier New"/>
          <w:noProof/>
          <w:color w:val="993366"/>
          <w:sz w:val="16"/>
          <w:lang w:eastAsia="en-GB"/>
        </w:rPr>
        <w:t>SEQUENCE</w:t>
      </w:r>
      <w:r w:rsidRPr="00C60777">
        <w:rPr>
          <w:rFonts w:ascii="Courier New" w:hAnsi="Courier New"/>
          <w:noProof/>
          <w:sz w:val="16"/>
          <w:lang w:eastAsia="en-GB"/>
        </w:rPr>
        <w:t xml:space="preserve"> (</w:t>
      </w:r>
      <w:r w:rsidRPr="00C60777">
        <w:rPr>
          <w:rFonts w:ascii="Courier New" w:hAnsi="Courier New"/>
          <w:noProof/>
          <w:color w:val="993366"/>
          <w:sz w:val="16"/>
          <w:lang w:eastAsia="en-GB"/>
        </w:rPr>
        <w:t>SIZE</w:t>
      </w:r>
      <w:r w:rsidRPr="00C60777">
        <w:rPr>
          <w:rFonts w:ascii="Courier New" w:hAnsi="Courier New"/>
          <w:noProof/>
          <w:sz w:val="16"/>
          <w:lang w:eastAsia="en-GB"/>
        </w:rPr>
        <w:t xml:space="preserve"> (1..maxSCSs))</w:t>
      </w:r>
      <w:r w:rsidRPr="00C60777">
        <w:rPr>
          <w:rFonts w:ascii="Courier New" w:hAnsi="Courier New"/>
          <w:noProof/>
          <w:color w:val="993366"/>
          <w:sz w:val="16"/>
          <w:lang w:eastAsia="en-GB"/>
        </w:rPr>
        <w:t xml:space="preserve"> OF</w:t>
      </w:r>
      <w:r w:rsidRPr="00C60777">
        <w:rPr>
          <w:rFonts w:ascii="Courier New" w:hAnsi="Courier New"/>
          <w:noProof/>
          <w:sz w:val="16"/>
          <w:lang w:eastAsia="en-GB"/>
        </w:rPr>
        <w:t xml:space="preserve"> IntraCellGuardBandsPerSCS-r16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S</w:t>
      </w:r>
    </w:p>
    <w:p w14:paraId="724B4B5A"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intraCellGuardBandsUL-List-r16      </w:t>
      </w:r>
      <w:r w:rsidRPr="00C60777">
        <w:rPr>
          <w:rFonts w:ascii="Courier New" w:hAnsi="Courier New"/>
          <w:noProof/>
          <w:color w:val="993366"/>
          <w:sz w:val="16"/>
          <w:lang w:eastAsia="en-GB"/>
        </w:rPr>
        <w:t>SEQUENCE</w:t>
      </w:r>
      <w:r w:rsidRPr="00C60777">
        <w:rPr>
          <w:rFonts w:ascii="Courier New" w:hAnsi="Courier New"/>
          <w:noProof/>
          <w:sz w:val="16"/>
          <w:lang w:eastAsia="en-GB"/>
        </w:rPr>
        <w:t xml:space="preserve"> (</w:t>
      </w:r>
      <w:r w:rsidRPr="00C60777">
        <w:rPr>
          <w:rFonts w:ascii="Courier New" w:hAnsi="Courier New"/>
          <w:noProof/>
          <w:color w:val="993366"/>
          <w:sz w:val="16"/>
          <w:lang w:eastAsia="en-GB"/>
        </w:rPr>
        <w:t>SIZE</w:t>
      </w:r>
      <w:r w:rsidRPr="00C60777">
        <w:rPr>
          <w:rFonts w:ascii="Courier New" w:hAnsi="Courier New"/>
          <w:noProof/>
          <w:sz w:val="16"/>
          <w:lang w:eastAsia="en-GB"/>
        </w:rPr>
        <w:t xml:space="preserve"> (1..maxSCSs))</w:t>
      </w:r>
      <w:r w:rsidRPr="00C60777">
        <w:rPr>
          <w:rFonts w:ascii="Courier New" w:hAnsi="Courier New"/>
          <w:noProof/>
          <w:color w:val="993366"/>
          <w:sz w:val="16"/>
          <w:lang w:eastAsia="en-GB"/>
        </w:rPr>
        <w:t xml:space="preserve"> OF</w:t>
      </w:r>
      <w:r w:rsidRPr="00C60777">
        <w:rPr>
          <w:rFonts w:ascii="Courier New" w:hAnsi="Courier New"/>
          <w:noProof/>
          <w:sz w:val="16"/>
          <w:lang w:eastAsia="en-GB"/>
        </w:rPr>
        <w:t xml:space="preserve"> IntraCellGuardBandsPerSCS-r16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S</w:t>
      </w:r>
    </w:p>
    <w:p w14:paraId="4D96B30E"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csi-RS-ValidationWithDCI-r16        </w:t>
      </w:r>
      <w:r w:rsidRPr="00C60777">
        <w:rPr>
          <w:rFonts w:ascii="Courier New" w:hAnsi="Courier New"/>
          <w:noProof/>
          <w:color w:val="993366"/>
          <w:sz w:val="16"/>
          <w:lang w:eastAsia="en-GB"/>
        </w:rPr>
        <w:t>ENUMERATED</w:t>
      </w:r>
      <w:r w:rsidRPr="00C60777">
        <w:rPr>
          <w:rFonts w:ascii="Courier New" w:hAnsi="Courier New"/>
          <w:noProof/>
          <w:sz w:val="16"/>
          <w:lang w:eastAsia="en-GB"/>
        </w:rPr>
        <w:t xml:space="preserve"> {enabled}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R</w:t>
      </w:r>
    </w:p>
    <w:p w14:paraId="29600790"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lte-CRS-PatternList1-r16            SetupRelease { LTE-CRS-PatternList-r16 }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M</w:t>
      </w:r>
    </w:p>
    <w:p w14:paraId="640EF33B"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lte-CRS-PatternList2-r16            SetupRelease { LTE-CRS-PatternList-r16 }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M</w:t>
      </w:r>
    </w:p>
    <w:p w14:paraId="2C96090F"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crs-RateMatch-PerCORESETPoolIndex-r16  </w:t>
      </w:r>
      <w:r w:rsidRPr="00C60777">
        <w:rPr>
          <w:rFonts w:ascii="Courier New" w:hAnsi="Courier New"/>
          <w:noProof/>
          <w:color w:val="993366"/>
          <w:sz w:val="16"/>
          <w:lang w:eastAsia="en-GB"/>
        </w:rPr>
        <w:t>ENUMERATED</w:t>
      </w:r>
      <w:r w:rsidRPr="00C60777">
        <w:rPr>
          <w:rFonts w:ascii="Courier New" w:hAnsi="Courier New"/>
          <w:noProof/>
          <w:sz w:val="16"/>
          <w:lang w:eastAsia="en-GB"/>
        </w:rPr>
        <w:t xml:space="preserve"> {enabled}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R</w:t>
      </w:r>
    </w:p>
    <w:p w14:paraId="12E64A23"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enableTwoDefaultTCI-States-r16      </w:t>
      </w:r>
      <w:r w:rsidRPr="00C60777">
        <w:rPr>
          <w:rFonts w:ascii="Courier New" w:hAnsi="Courier New"/>
          <w:noProof/>
          <w:color w:val="993366"/>
          <w:sz w:val="16"/>
          <w:lang w:eastAsia="en-GB"/>
        </w:rPr>
        <w:t>ENUMERATED</w:t>
      </w:r>
      <w:r w:rsidRPr="00C60777">
        <w:rPr>
          <w:rFonts w:ascii="Courier New" w:hAnsi="Courier New"/>
          <w:noProof/>
          <w:sz w:val="16"/>
          <w:lang w:eastAsia="en-GB"/>
        </w:rPr>
        <w:t xml:space="preserve"> {enabled}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R</w:t>
      </w:r>
    </w:p>
    <w:p w14:paraId="27B6D158"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enableDefaultTCI-StatePerCoresetPoolIndex-r16 </w:t>
      </w:r>
      <w:r w:rsidRPr="00C60777">
        <w:rPr>
          <w:rFonts w:ascii="Courier New" w:hAnsi="Courier New"/>
          <w:noProof/>
          <w:color w:val="993366"/>
          <w:sz w:val="16"/>
          <w:lang w:eastAsia="en-GB"/>
        </w:rPr>
        <w:t>ENUMERATED</w:t>
      </w:r>
      <w:r w:rsidRPr="00C60777">
        <w:rPr>
          <w:rFonts w:ascii="Courier New" w:hAnsi="Courier New"/>
          <w:noProof/>
          <w:sz w:val="16"/>
          <w:lang w:eastAsia="en-GB"/>
        </w:rPr>
        <w:t xml:space="preserve"> {enabled}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R</w:t>
      </w:r>
    </w:p>
    <w:p w14:paraId="2B89F263"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enableBeamSwitchTiming-r16          </w:t>
      </w:r>
      <w:r w:rsidRPr="00C60777">
        <w:rPr>
          <w:rFonts w:ascii="Courier New" w:hAnsi="Courier New"/>
          <w:noProof/>
          <w:color w:val="993366"/>
          <w:sz w:val="16"/>
          <w:lang w:eastAsia="en-GB"/>
        </w:rPr>
        <w:t>ENUMERATED</w:t>
      </w:r>
      <w:r w:rsidRPr="00C60777">
        <w:rPr>
          <w:rFonts w:ascii="Courier New" w:hAnsi="Courier New"/>
          <w:noProof/>
          <w:sz w:val="16"/>
          <w:lang w:eastAsia="en-GB"/>
        </w:rPr>
        <w:t xml:space="preserve"> {true}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R</w:t>
      </w:r>
    </w:p>
    <w:p w14:paraId="66249C80"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cbg-TxDiffTBsProcessingType1-r16    </w:t>
      </w:r>
      <w:r w:rsidRPr="00C60777">
        <w:rPr>
          <w:rFonts w:ascii="Courier New" w:hAnsi="Courier New"/>
          <w:noProof/>
          <w:color w:val="993366"/>
          <w:sz w:val="16"/>
          <w:lang w:eastAsia="en-GB"/>
        </w:rPr>
        <w:t>ENUMERATED</w:t>
      </w:r>
      <w:r w:rsidRPr="00C60777">
        <w:rPr>
          <w:rFonts w:ascii="Courier New" w:hAnsi="Courier New"/>
          <w:noProof/>
          <w:sz w:val="16"/>
          <w:lang w:eastAsia="en-GB"/>
        </w:rPr>
        <w:t xml:space="preserve"> {enabled}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R</w:t>
      </w:r>
    </w:p>
    <w:p w14:paraId="2594C0DB"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cbg-TxDiffTBsProcessingType2-r16    </w:t>
      </w:r>
      <w:r w:rsidRPr="00C60777">
        <w:rPr>
          <w:rFonts w:ascii="Courier New" w:hAnsi="Courier New"/>
          <w:noProof/>
          <w:color w:val="993366"/>
          <w:sz w:val="16"/>
          <w:lang w:eastAsia="en-GB"/>
        </w:rPr>
        <w:t>ENUMERATED</w:t>
      </w:r>
      <w:r w:rsidRPr="00C60777">
        <w:rPr>
          <w:rFonts w:ascii="Courier New" w:hAnsi="Courier New"/>
          <w:noProof/>
          <w:sz w:val="16"/>
          <w:lang w:eastAsia="en-GB"/>
        </w:rPr>
        <w:t xml:space="preserve"> {enabled}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R</w:t>
      </w:r>
    </w:p>
    <w:p w14:paraId="56B749AE"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60777">
        <w:rPr>
          <w:rFonts w:ascii="Courier New" w:hAnsi="Courier New"/>
          <w:noProof/>
          <w:sz w:val="16"/>
          <w:lang w:eastAsia="en-GB"/>
        </w:rPr>
        <w:t xml:space="preserve">    </w:t>
      </w:r>
      <w:r w:rsidRPr="00C60777">
        <w:rPr>
          <w:rFonts w:ascii="Courier New" w:eastAsia="SimSun" w:hAnsi="Courier New"/>
          <w:noProof/>
          <w:sz w:val="16"/>
          <w:lang w:eastAsia="en-GB"/>
        </w:rPr>
        <w:t>]],</w:t>
      </w:r>
    </w:p>
    <w:p w14:paraId="509273EC"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w:t>
      </w:r>
    </w:p>
    <w:p w14:paraId="1D760B2A"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directionalCollisionHandling-r16    </w:t>
      </w:r>
      <w:r w:rsidRPr="00C60777">
        <w:rPr>
          <w:rFonts w:ascii="Courier New" w:hAnsi="Courier New"/>
          <w:noProof/>
          <w:color w:val="993366"/>
          <w:sz w:val="16"/>
          <w:lang w:eastAsia="en-GB"/>
        </w:rPr>
        <w:t>ENUMERATED</w:t>
      </w:r>
      <w:r w:rsidRPr="00C60777">
        <w:rPr>
          <w:rFonts w:ascii="Courier New" w:hAnsi="Courier New"/>
          <w:noProof/>
          <w:sz w:val="16"/>
          <w:lang w:eastAsia="en-GB"/>
        </w:rPr>
        <w:t xml:space="preserve"> {enabled}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R</w:t>
      </w:r>
    </w:p>
    <w:p w14:paraId="54970959"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w:t>
      </w:r>
      <w:r w:rsidRPr="00C60777">
        <w:rPr>
          <w:rFonts w:ascii="Courier New" w:eastAsia="SimSun" w:hAnsi="Courier New"/>
          <w:noProof/>
          <w:sz w:val="16"/>
          <w:lang w:eastAsia="en-GB"/>
        </w:rPr>
        <w:t>channelAccessConfig-r16</w:t>
      </w:r>
      <w:r w:rsidRPr="00C60777">
        <w:rPr>
          <w:rFonts w:ascii="Courier New" w:hAnsi="Courier New"/>
          <w:noProof/>
          <w:sz w:val="16"/>
          <w:lang w:eastAsia="en-GB"/>
        </w:rPr>
        <w:t xml:space="preserve">             SetupRelease { </w:t>
      </w:r>
      <w:r w:rsidRPr="00C60777">
        <w:rPr>
          <w:rFonts w:ascii="Courier New" w:eastAsia="SimSun" w:hAnsi="Courier New"/>
          <w:noProof/>
          <w:sz w:val="16"/>
          <w:lang w:eastAsia="en-GB"/>
        </w:rPr>
        <w:t>ChannelAccessConfig-</w:t>
      </w:r>
      <w:r w:rsidRPr="00C60777">
        <w:rPr>
          <w:rFonts w:ascii="Courier New" w:hAnsi="Courier New"/>
          <w:noProof/>
          <w:sz w:val="16"/>
          <w:lang w:eastAsia="en-GB"/>
        </w:rPr>
        <w:t xml:space="preserve">r16 }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M</w:t>
      </w:r>
    </w:p>
    <w:p w14:paraId="414E72EC"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w:t>
      </w:r>
    </w:p>
    <w:p w14:paraId="799BAE88"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w:t>
      </w:r>
    </w:p>
    <w:p w14:paraId="64839FB3"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nr-dl-PRS-PDC-Info-r17                 SetupRelease {NR-DL-PRS-PDC-Info-r17}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M</w:t>
      </w:r>
    </w:p>
    <w:p w14:paraId="28927F74"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semiStaticChannelAccessConfigUE-r17    SetupRelease {SemiStaticChannelAccessConfigUE-r17}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M</w:t>
      </w:r>
    </w:p>
    <w:p w14:paraId="17304E6C"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mimoParam-r17                       SetupRelease {MIMOParam-r17}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M</w:t>
      </w:r>
    </w:p>
    <w:p w14:paraId="333D5170"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channelAccessMode2-r17              </w:t>
      </w:r>
      <w:r w:rsidRPr="00C60777">
        <w:rPr>
          <w:rFonts w:ascii="Courier New" w:hAnsi="Courier New"/>
          <w:noProof/>
          <w:color w:val="993366"/>
          <w:sz w:val="16"/>
          <w:lang w:eastAsia="en-GB"/>
        </w:rPr>
        <w:t>ENUMERATED</w:t>
      </w:r>
      <w:r w:rsidRPr="00C60777">
        <w:rPr>
          <w:rFonts w:ascii="Courier New" w:hAnsi="Courier New"/>
          <w:noProof/>
          <w:sz w:val="16"/>
          <w:lang w:eastAsia="en-GB"/>
        </w:rPr>
        <w:t xml:space="preserve"> {enabled}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R</w:t>
      </w:r>
    </w:p>
    <w:p w14:paraId="526A051C"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timeDomainHARQ-BundlingType1-r17    </w:t>
      </w:r>
      <w:r w:rsidRPr="00C60777">
        <w:rPr>
          <w:rFonts w:ascii="Courier New" w:hAnsi="Courier New"/>
          <w:noProof/>
          <w:color w:val="993366"/>
          <w:sz w:val="16"/>
          <w:lang w:eastAsia="en-GB"/>
        </w:rPr>
        <w:t>ENUMERATED</w:t>
      </w:r>
      <w:r w:rsidRPr="00C60777">
        <w:rPr>
          <w:rFonts w:ascii="Courier New" w:hAnsi="Courier New"/>
          <w:noProof/>
          <w:sz w:val="16"/>
          <w:lang w:eastAsia="en-GB"/>
        </w:rPr>
        <w:t xml:space="preserve"> {enabled}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R</w:t>
      </w:r>
    </w:p>
    <w:p w14:paraId="4852F1B1"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nrofHARQ-BundlingGroups-r17         </w:t>
      </w:r>
      <w:r w:rsidRPr="00C60777">
        <w:rPr>
          <w:rFonts w:ascii="Courier New" w:hAnsi="Courier New"/>
          <w:noProof/>
          <w:color w:val="993366"/>
          <w:sz w:val="16"/>
          <w:lang w:eastAsia="en-GB"/>
        </w:rPr>
        <w:t>ENUMERATED</w:t>
      </w:r>
      <w:r w:rsidRPr="00C60777">
        <w:rPr>
          <w:rFonts w:ascii="Courier New" w:hAnsi="Courier New"/>
          <w:noProof/>
          <w:sz w:val="16"/>
          <w:lang w:eastAsia="en-GB"/>
        </w:rPr>
        <w:t xml:space="preserve"> {n1, n2, n4}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R</w:t>
      </w:r>
    </w:p>
    <w:p w14:paraId="310EEA12"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fdmed-ReceptionMulticast-r17        </w:t>
      </w:r>
      <w:r w:rsidRPr="00C60777">
        <w:rPr>
          <w:rFonts w:ascii="Courier New" w:hAnsi="Courier New"/>
          <w:noProof/>
          <w:color w:val="993366"/>
          <w:sz w:val="16"/>
          <w:lang w:eastAsia="en-GB"/>
        </w:rPr>
        <w:t>ENUMERATED</w:t>
      </w:r>
      <w:r w:rsidRPr="00C60777">
        <w:rPr>
          <w:rFonts w:ascii="Courier New" w:hAnsi="Courier New"/>
          <w:noProof/>
          <w:sz w:val="16"/>
          <w:lang w:eastAsia="en-GB"/>
        </w:rPr>
        <w:t xml:space="preserve"> {true}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R</w:t>
      </w:r>
    </w:p>
    <w:p w14:paraId="2436750E"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moreThanOneNackOnlyMode-r17         </w:t>
      </w:r>
      <w:r w:rsidRPr="00C60777">
        <w:rPr>
          <w:rFonts w:ascii="Courier New" w:hAnsi="Courier New"/>
          <w:noProof/>
          <w:color w:val="993366"/>
          <w:sz w:val="16"/>
          <w:lang w:eastAsia="en-GB"/>
        </w:rPr>
        <w:t>ENUMERATED</w:t>
      </w:r>
      <w:r w:rsidRPr="00C60777">
        <w:rPr>
          <w:rFonts w:ascii="Courier New" w:hAnsi="Courier New"/>
          <w:noProof/>
          <w:sz w:val="16"/>
          <w:lang w:eastAsia="en-GB"/>
        </w:rPr>
        <w:t xml:space="preserve"> {mode2}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S</w:t>
      </w:r>
    </w:p>
    <w:p w14:paraId="58355C9F"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tci-ActivatedConfig-r17             TCI-ActivatedConfig-r17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Cond TCI_ActivatedConfig</w:t>
      </w:r>
    </w:p>
    <w:p w14:paraId="122F24FE"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directionalCollisionHandling-DC-r17 </w:t>
      </w:r>
      <w:r w:rsidRPr="00C60777">
        <w:rPr>
          <w:rFonts w:ascii="Courier New" w:hAnsi="Courier New"/>
          <w:noProof/>
          <w:color w:val="993366"/>
          <w:sz w:val="16"/>
          <w:lang w:eastAsia="en-GB"/>
        </w:rPr>
        <w:t>ENUMERATED</w:t>
      </w:r>
      <w:r w:rsidRPr="00C60777">
        <w:rPr>
          <w:rFonts w:ascii="Courier New" w:hAnsi="Courier New"/>
          <w:noProof/>
          <w:sz w:val="16"/>
          <w:lang w:eastAsia="en-GB"/>
        </w:rPr>
        <w:t xml:space="preserve"> {enabled}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R</w:t>
      </w:r>
    </w:p>
    <w:p w14:paraId="35AAE6F6"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lte-NeighCellsCRS-AssistInfoList-r17  SetupRelease { LTE-NeighCellsCRS-AssistInfoList-r17 }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M</w:t>
      </w:r>
    </w:p>
    <w:p w14:paraId="786B382A"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w:t>
      </w:r>
    </w:p>
    <w:p w14:paraId="4456AA6E"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w:t>
      </w:r>
    </w:p>
    <w:p w14:paraId="4BD50B83"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lte-NeighCellsCRS-Assumptions-r17   </w:t>
      </w:r>
      <w:r w:rsidRPr="00C60777">
        <w:rPr>
          <w:rFonts w:ascii="Courier New" w:hAnsi="Courier New"/>
          <w:noProof/>
          <w:color w:val="993366"/>
          <w:sz w:val="16"/>
          <w:lang w:eastAsia="en-GB"/>
        </w:rPr>
        <w:t>ENUMERATED</w:t>
      </w:r>
      <w:r w:rsidRPr="00C60777">
        <w:rPr>
          <w:rFonts w:ascii="Courier New" w:hAnsi="Courier New"/>
          <w:noProof/>
          <w:sz w:val="16"/>
          <w:lang w:eastAsia="en-GB"/>
        </w:rPr>
        <w:t xml:space="preserve"> {false}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R</w:t>
      </w:r>
    </w:p>
    <w:p w14:paraId="47277A5B"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w:t>
      </w:r>
    </w:p>
    <w:p w14:paraId="508DBFC3"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w:t>
      </w:r>
    </w:p>
    <w:p w14:paraId="69027959"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crossCarrierSchedulingConfigRelease-r17 </w:t>
      </w:r>
      <w:r w:rsidRPr="00C60777">
        <w:rPr>
          <w:rFonts w:ascii="Courier New" w:hAnsi="Courier New"/>
          <w:noProof/>
          <w:color w:val="993366"/>
          <w:sz w:val="16"/>
          <w:lang w:eastAsia="en-GB"/>
        </w:rPr>
        <w:t>ENUMERATED</w:t>
      </w:r>
      <w:r w:rsidRPr="00C60777">
        <w:rPr>
          <w:rFonts w:ascii="Courier New" w:hAnsi="Courier New"/>
          <w:noProof/>
          <w:sz w:val="16"/>
          <w:lang w:eastAsia="en-GB"/>
        </w:rPr>
        <w:t xml:space="preserve"> {true}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N</w:t>
      </w:r>
    </w:p>
    <w:p w14:paraId="5DA7ABB4" w14:textId="22D22685" w:rsidR="00992D7D" w:rsidRPr="00C60777" w:rsidRDefault="00C60777" w:rsidP="00992D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Nokia (Jarkko)" w:date="2023-11-02T13:39:00Z"/>
          <w:rFonts w:ascii="Courier New" w:hAnsi="Courier New"/>
          <w:noProof/>
          <w:sz w:val="16"/>
          <w:lang w:eastAsia="en-GB"/>
        </w:rPr>
      </w:pPr>
      <w:r w:rsidRPr="00C60777">
        <w:rPr>
          <w:rFonts w:ascii="Courier New" w:hAnsi="Courier New"/>
          <w:noProof/>
          <w:sz w:val="16"/>
          <w:lang w:eastAsia="en-GB"/>
        </w:rPr>
        <w:t xml:space="preserve">    ]]</w:t>
      </w:r>
      <w:ins w:id="5" w:author="Nokia (Jarkko)" w:date="2023-11-02T13:39:00Z">
        <w:r w:rsidR="00992D7D" w:rsidRPr="00C60777">
          <w:rPr>
            <w:rFonts w:ascii="Courier New" w:hAnsi="Courier New"/>
            <w:noProof/>
            <w:sz w:val="16"/>
            <w:lang w:eastAsia="en-GB"/>
          </w:rPr>
          <w:t>,</w:t>
        </w:r>
      </w:ins>
    </w:p>
    <w:p w14:paraId="04730F88" w14:textId="77777777" w:rsidR="00992D7D" w:rsidRPr="00C60777" w:rsidRDefault="00992D7D" w:rsidP="00992D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Nokia (Jarkko)" w:date="2023-11-02T13:39:00Z"/>
          <w:rFonts w:ascii="Courier New" w:hAnsi="Courier New"/>
          <w:noProof/>
          <w:sz w:val="16"/>
          <w:lang w:eastAsia="en-GB"/>
        </w:rPr>
      </w:pPr>
      <w:ins w:id="7" w:author="Nokia (Jarkko)" w:date="2023-11-02T13:39:00Z">
        <w:r w:rsidRPr="00C60777">
          <w:rPr>
            <w:rFonts w:ascii="Courier New" w:hAnsi="Courier New"/>
            <w:noProof/>
            <w:sz w:val="16"/>
            <w:lang w:eastAsia="en-GB"/>
          </w:rPr>
          <w:t xml:space="preserve">    [[</w:t>
        </w:r>
      </w:ins>
    </w:p>
    <w:p w14:paraId="4D27808A" w14:textId="46F60774" w:rsidR="00992D7D" w:rsidRPr="00C60777" w:rsidRDefault="00992D7D" w:rsidP="00992D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Nokia (Jarkko)" w:date="2023-11-02T13:39:00Z"/>
          <w:rFonts w:ascii="Courier New" w:hAnsi="Courier New"/>
          <w:noProof/>
          <w:color w:val="808080"/>
          <w:sz w:val="16"/>
          <w:lang w:eastAsia="en-GB"/>
        </w:rPr>
      </w:pPr>
      <w:ins w:id="9" w:author="Nokia (Jarkko)" w:date="2023-11-02T13:39:00Z">
        <w:r w:rsidRPr="00C60777">
          <w:rPr>
            <w:rFonts w:ascii="Courier New" w:hAnsi="Courier New"/>
            <w:noProof/>
            <w:sz w:val="16"/>
            <w:lang w:eastAsia="en-GB"/>
          </w:rPr>
          <w:t xml:space="preserve">    </w:t>
        </w:r>
      </w:ins>
      <w:ins w:id="10" w:author="Nokia (Jarkko)" w:date="2023-11-02T13:40:00Z">
        <w:r w:rsidRPr="00992D7D">
          <w:rPr>
            <w:rFonts w:ascii="Courier New" w:hAnsi="Courier New"/>
            <w:noProof/>
            <w:sz w:val="16"/>
            <w:lang w:eastAsia="en-GB"/>
          </w:rPr>
          <w:t>refServCellIndexSSB-lessScell</w:t>
        </w:r>
      </w:ins>
      <w:ins w:id="11" w:author="Nokia (Jarkko)" w:date="2023-11-02T13:39:00Z">
        <w:r w:rsidRPr="00C60777">
          <w:rPr>
            <w:rFonts w:ascii="Courier New" w:hAnsi="Courier New"/>
            <w:noProof/>
            <w:sz w:val="16"/>
            <w:lang w:eastAsia="en-GB"/>
          </w:rPr>
          <w:t>-r1</w:t>
        </w:r>
      </w:ins>
      <w:ins w:id="12" w:author="Nokia (Jarkko)" w:date="2023-11-02T13:40:00Z">
        <w:r>
          <w:rPr>
            <w:rFonts w:ascii="Courier New" w:hAnsi="Courier New"/>
            <w:noProof/>
            <w:sz w:val="16"/>
            <w:lang w:eastAsia="en-GB"/>
          </w:rPr>
          <w:t>8</w:t>
        </w:r>
      </w:ins>
      <w:ins w:id="13" w:author="Nokia (Jarkko)" w:date="2023-11-02T13:39:00Z">
        <w:r w:rsidRPr="00C60777">
          <w:rPr>
            <w:rFonts w:ascii="Courier New" w:hAnsi="Courier New"/>
            <w:noProof/>
            <w:sz w:val="16"/>
            <w:lang w:eastAsia="en-GB"/>
          </w:rPr>
          <w:t xml:space="preserve"> </w:t>
        </w:r>
      </w:ins>
      <w:ins w:id="14" w:author="Nokia (Jarkko)" w:date="2023-11-02T13:40:00Z">
        <w:r>
          <w:rPr>
            <w:rFonts w:ascii="Courier New" w:hAnsi="Courier New"/>
            <w:noProof/>
            <w:sz w:val="16"/>
            <w:lang w:eastAsia="en-GB"/>
          </w:rPr>
          <w:t xml:space="preserve">    </w:t>
        </w:r>
      </w:ins>
      <w:ins w:id="15" w:author="Nokia (Jarkko)" w:date="2023-11-02T13:41:00Z">
        <w:r w:rsidR="00285A6D" w:rsidRPr="00285A6D">
          <w:rPr>
            <w:rFonts w:ascii="Courier New" w:hAnsi="Courier New"/>
            <w:noProof/>
            <w:color w:val="993366"/>
            <w:sz w:val="16"/>
            <w:lang w:eastAsia="en-GB"/>
          </w:rPr>
          <w:t>ServCellIndex</w:t>
        </w:r>
      </w:ins>
      <w:ins w:id="16" w:author="Nokia (Jarkko)" w:date="2023-11-02T13:39:00Z">
        <w:r w:rsidRPr="00C60777">
          <w:rPr>
            <w:rFonts w:ascii="Courier New" w:hAnsi="Courier New"/>
            <w:noProof/>
            <w:sz w:val="16"/>
            <w:lang w:eastAsia="en-GB"/>
          </w:rPr>
          <w:t xml:space="preserve">                                  </w:t>
        </w:r>
      </w:ins>
      <w:ins w:id="17" w:author="Nokia (Jarkko)" w:date="2023-11-02T13:41:00Z">
        <w:r w:rsidR="00046D61">
          <w:rPr>
            <w:rFonts w:ascii="Courier New" w:hAnsi="Courier New"/>
            <w:noProof/>
            <w:sz w:val="16"/>
            <w:lang w:eastAsia="en-GB"/>
          </w:rPr>
          <w:t xml:space="preserve">      </w:t>
        </w:r>
      </w:ins>
      <w:ins w:id="18" w:author="Nokia (Jarkko)" w:date="2023-11-02T13:39:00Z">
        <w:r w:rsidRPr="00C60777">
          <w:rPr>
            <w:rFonts w:ascii="Courier New" w:hAnsi="Courier New"/>
            <w:noProof/>
            <w:sz w:val="16"/>
            <w:lang w:eastAsia="en-GB"/>
          </w:rPr>
          <w:t xml:space="preserve">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xml:space="preserve">-- Need </w:t>
        </w:r>
      </w:ins>
      <w:ins w:id="19" w:author="Nokia (Jarkko)" w:date="2023-11-02T13:47:00Z">
        <w:r w:rsidR="001C0155">
          <w:rPr>
            <w:rFonts w:ascii="Courier New" w:hAnsi="Courier New"/>
            <w:noProof/>
            <w:color w:val="808080"/>
            <w:sz w:val="16"/>
            <w:lang w:eastAsia="en-GB"/>
          </w:rPr>
          <w:t>R</w:t>
        </w:r>
      </w:ins>
    </w:p>
    <w:p w14:paraId="7F7B0772" w14:textId="77777777" w:rsidR="00992D7D" w:rsidRPr="00C60777" w:rsidRDefault="00992D7D" w:rsidP="00992D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Nokia (Jarkko)" w:date="2023-11-02T13:39:00Z"/>
          <w:rFonts w:ascii="Courier New" w:hAnsi="Courier New"/>
          <w:noProof/>
          <w:sz w:val="16"/>
          <w:lang w:eastAsia="en-GB"/>
        </w:rPr>
      </w:pPr>
      <w:ins w:id="21" w:author="Nokia (Jarkko)" w:date="2023-11-02T13:39:00Z">
        <w:r w:rsidRPr="00C60777">
          <w:rPr>
            <w:rFonts w:ascii="Courier New" w:hAnsi="Courier New"/>
            <w:noProof/>
            <w:sz w:val="16"/>
            <w:lang w:eastAsia="en-GB"/>
          </w:rPr>
          <w:t xml:space="preserve">    ]]</w:t>
        </w:r>
      </w:ins>
    </w:p>
    <w:p w14:paraId="2DD98E09" w14:textId="77777777" w:rsidR="00992D7D" w:rsidRPr="00C60777" w:rsidRDefault="00992D7D" w:rsidP="00992D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Nokia (Jarkko)" w:date="2023-11-02T13:39:00Z"/>
          <w:rFonts w:ascii="Courier New" w:hAnsi="Courier New"/>
          <w:noProof/>
          <w:sz w:val="16"/>
          <w:lang w:eastAsia="en-GB"/>
        </w:rPr>
      </w:pPr>
      <w:ins w:id="23" w:author="Nokia (Jarkko)" w:date="2023-11-02T13:39:00Z">
        <w:r w:rsidRPr="00C60777">
          <w:rPr>
            <w:rFonts w:ascii="Courier New" w:hAnsi="Courier New"/>
            <w:noProof/>
            <w:sz w:val="16"/>
            <w:lang w:eastAsia="en-GB"/>
          </w:rPr>
          <w:t>}</w:t>
        </w:r>
      </w:ins>
    </w:p>
    <w:p w14:paraId="1EF63F8C" w14:textId="0E2ABF39"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F0AD22"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lastRenderedPageBreak/>
        <w:t>}</w:t>
      </w:r>
    </w:p>
    <w:p w14:paraId="172ED1F0"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389CD4"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UplinkConfig ::=                    </w:t>
      </w:r>
      <w:r w:rsidRPr="00C60777">
        <w:rPr>
          <w:rFonts w:ascii="Courier New" w:hAnsi="Courier New"/>
          <w:noProof/>
          <w:color w:val="993366"/>
          <w:sz w:val="16"/>
          <w:lang w:eastAsia="en-GB"/>
        </w:rPr>
        <w:t>SEQUENCE</w:t>
      </w:r>
      <w:r w:rsidRPr="00C60777">
        <w:rPr>
          <w:rFonts w:ascii="Courier New" w:hAnsi="Courier New"/>
          <w:noProof/>
          <w:sz w:val="16"/>
          <w:lang w:eastAsia="en-GB"/>
        </w:rPr>
        <w:t xml:space="preserve"> {</w:t>
      </w:r>
    </w:p>
    <w:p w14:paraId="68E57D81"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initialUplinkBWP                    BWP-UplinkDedicated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M</w:t>
      </w:r>
    </w:p>
    <w:p w14:paraId="470CADE2"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uplinkBWP-ToReleaseList             </w:t>
      </w:r>
      <w:r w:rsidRPr="00C60777">
        <w:rPr>
          <w:rFonts w:ascii="Courier New" w:hAnsi="Courier New"/>
          <w:noProof/>
          <w:color w:val="993366"/>
          <w:sz w:val="16"/>
          <w:lang w:eastAsia="en-GB"/>
        </w:rPr>
        <w:t>SEQUENCE</w:t>
      </w:r>
      <w:r w:rsidRPr="00C60777">
        <w:rPr>
          <w:rFonts w:ascii="Courier New" w:hAnsi="Courier New"/>
          <w:noProof/>
          <w:sz w:val="16"/>
          <w:lang w:eastAsia="en-GB"/>
        </w:rPr>
        <w:t xml:space="preserve"> (</w:t>
      </w:r>
      <w:r w:rsidRPr="00C60777">
        <w:rPr>
          <w:rFonts w:ascii="Courier New" w:hAnsi="Courier New"/>
          <w:noProof/>
          <w:color w:val="993366"/>
          <w:sz w:val="16"/>
          <w:lang w:eastAsia="en-GB"/>
        </w:rPr>
        <w:t>SIZE</w:t>
      </w:r>
      <w:r w:rsidRPr="00C60777">
        <w:rPr>
          <w:rFonts w:ascii="Courier New" w:hAnsi="Courier New"/>
          <w:noProof/>
          <w:sz w:val="16"/>
          <w:lang w:eastAsia="en-GB"/>
        </w:rPr>
        <w:t xml:space="preserve"> (1..maxNrofBWPs))</w:t>
      </w:r>
      <w:r w:rsidRPr="00C60777">
        <w:rPr>
          <w:rFonts w:ascii="Courier New" w:hAnsi="Courier New"/>
          <w:noProof/>
          <w:color w:val="993366"/>
          <w:sz w:val="16"/>
          <w:lang w:eastAsia="en-GB"/>
        </w:rPr>
        <w:t xml:space="preserve"> OF</w:t>
      </w:r>
      <w:r w:rsidRPr="00C60777">
        <w:rPr>
          <w:rFonts w:ascii="Courier New" w:hAnsi="Courier New"/>
          <w:noProof/>
          <w:sz w:val="16"/>
          <w:lang w:eastAsia="en-GB"/>
        </w:rPr>
        <w:t xml:space="preserve"> BWP-Id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N</w:t>
      </w:r>
    </w:p>
    <w:p w14:paraId="4C777FC8"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uplinkBWP-ToAddModList              </w:t>
      </w:r>
      <w:r w:rsidRPr="00C60777">
        <w:rPr>
          <w:rFonts w:ascii="Courier New" w:hAnsi="Courier New"/>
          <w:noProof/>
          <w:color w:val="993366"/>
          <w:sz w:val="16"/>
          <w:lang w:eastAsia="en-GB"/>
        </w:rPr>
        <w:t>SEQUENCE</w:t>
      </w:r>
      <w:r w:rsidRPr="00C60777">
        <w:rPr>
          <w:rFonts w:ascii="Courier New" w:hAnsi="Courier New"/>
          <w:noProof/>
          <w:sz w:val="16"/>
          <w:lang w:eastAsia="en-GB"/>
        </w:rPr>
        <w:t xml:space="preserve"> (</w:t>
      </w:r>
      <w:r w:rsidRPr="00C60777">
        <w:rPr>
          <w:rFonts w:ascii="Courier New" w:hAnsi="Courier New"/>
          <w:noProof/>
          <w:color w:val="993366"/>
          <w:sz w:val="16"/>
          <w:lang w:eastAsia="en-GB"/>
        </w:rPr>
        <w:t>SIZE</w:t>
      </w:r>
      <w:r w:rsidRPr="00C60777">
        <w:rPr>
          <w:rFonts w:ascii="Courier New" w:hAnsi="Courier New"/>
          <w:noProof/>
          <w:sz w:val="16"/>
          <w:lang w:eastAsia="en-GB"/>
        </w:rPr>
        <w:t xml:space="preserve"> (1..maxNrofBWPs))</w:t>
      </w:r>
      <w:r w:rsidRPr="00C60777">
        <w:rPr>
          <w:rFonts w:ascii="Courier New" w:hAnsi="Courier New"/>
          <w:noProof/>
          <w:color w:val="993366"/>
          <w:sz w:val="16"/>
          <w:lang w:eastAsia="en-GB"/>
        </w:rPr>
        <w:t xml:space="preserve"> OF</w:t>
      </w:r>
      <w:r w:rsidRPr="00C60777">
        <w:rPr>
          <w:rFonts w:ascii="Courier New" w:hAnsi="Courier New"/>
          <w:noProof/>
          <w:sz w:val="16"/>
          <w:lang w:eastAsia="en-GB"/>
        </w:rPr>
        <w:t xml:space="preserve"> BWP-Uplink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N</w:t>
      </w:r>
    </w:p>
    <w:p w14:paraId="1F6DFCD7"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firstActiveUplinkBWP-Id             BWP-Id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Cond SyncAndCellAdd</w:t>
      </w:r>
    </w:p>
    <w:p w14:paraId="59898E22"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pusch-ServingCellConfig             SetupRelease { PUSCH-ServingCellConfig }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M</w:t>
      </w:r>
    </w:p>
    <w:p w14:paraId="0D1E99E1"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carrierSwitching                    SetupRelease { SRS-CarrierSwitching }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M</w:t>
      </w:r>
    </w:p>
    <w:p w14:paraId="6A01F2F3"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w:t>
      </w:r>
    </w:p>
    <w:p w14:paraId="67D2468A"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w:t>
      </w:r>
    </w:p>
    <w:p w14:paraId="08E91C6A"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powerBoostPi2BPSK                   </w:t>
      </w:r>
      <w:r w:rsidRPr="00C60777">
        <w:rPr>
          <w:rFonts w:ascii="Courier New" w:hAnsi="Courier New"/>
          <w:noProof/>
          <w:color w:val="993366"/>
          <w:sz w:val="16"/>
          <w:lang w:eastAsia="en-GB"/>
        </w:rPr>
        <w:t>BOOLEAN</w:t>
      </w:r>
      <w:r w:rsidRPr="00C60777">
        <w:rPr>
          <w:rFonts w:ascii="Courier New" w:hAnsi="Courier New"/>
          <w:noProof/>
          <w:sz w:val="16"/>
          <w:lang w:eastAsia="en-GB"/>
        </w:rPr>
        <w:t xml:space="preserve">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M</w:t>
      </w:r>
    </w:p>
    <w:p w14:paraId="71F3C0C8"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uplinkChannelBW-PerSCS-List         </w:t>
      </w:r>
      <w:r w:rsidRPr="00C60777">
        <w:rPr>
          <w:rFonts w:ascii="Courier New" w:hAnsi="Courier New"/>
          <w:noProof/>
          <w:color w:val="993366"/>
          <w:sz w:val="16"/>
          <w:lang w:eastAsia="en-GB"/>
        </w:rPr>
        <w:t>SEQUENCE</w:t>
      </w:r>
      <w:r w:rsidRPr="00C60777">
        <w:rPr>
          <w:rFonts w:ascii="Courier New" w:hAnsi="Courier New"/>
          <w:noProof/>
          <w:sz w:val="16"/>
          <w:lang w:eastAsia="en-GB"/>
        </w:rPr>
        <w:t xml:space="preserve"> (</w:t>
      </w:r>
      <w:r w:rsidRPr="00C60777">
        <w:rPr>
          <w:rFonts w:ascii="Courier New" w:hAnsi="Courier New"/>
          <w:noProof/>
          <w:color w:val="993366"/>
          <w:sz w:val="16"/>
          <w:lang w:eastAsia="en-GB"/>
        </w:rPr>
        <w:t>SIZE</w:t>
      </w:r>
      <w:r w:rsidRPr="00C60777">
        <w:rPr>
          <w:rFonts w:ascii="Courier New" w:hAnsi="Courier New"/>
          <w:noProof/>
          <w:sz w:val="16"/>
          <w:lang w:eastAsia="en-GB"/>
        </w:rPr>
        <w:t xml:space="preserve"> (1..maxSCSs))</w:t>
      </w:r>
      <w:r w:rsidRPr="00C60777">
        <w:rPr>
          <w:rFonts w:ascii="Courier New" w:hAnsi="Courier New"/>
          <w:noProof/>
          <w:color w:val="993366"/>
          <w:sz w:val="16"/>
          <w:lang w:eastAsia="en-GB"/>
        </w:rPr>
        <w:t xml:space="preserve"> OF</w:t>
      </w:r>
      <w:r w:rsidRPr="00C60777">
        <w:rPr>
          <w:rFonts w:ascii="Courier New" w:hAnsi="Courier New"/>
          <w:noProof/>
          <w:sz w:val="16"/>
          <w:lang w:eastAsia="en-GB"/>
        </w:rPr>
        <w:t xml:space="preserve"> SCS-SpecificCarrier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S</w:t>
      </w:r>
    </w:p>
    <w:p w14:paraId="2F37B44A"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w:t>
      </w:r>
    </w:p>
    <w:p w14:paraId="070C49A3"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w:t>
      </w:r>
    </w:p>
    <w:p w14:paraId="7D71A204"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enablePL-RS-UpdateForPUSCH-SRS-r16  </w:t>
      </w:r>
      <w:r w:rsidRPr="00C60777">
        <w:rPr>
          <w:rFonts w:ascii="Courier New" w:hAnsi="Courier New"/>
          <w:noProof/>
          <w:color w:val="993366"/>
          <w:sz w:val="16"/>
          <w:lang w:eastAsia="en-GB"/>
        </w:rPr>
        <w:t>ENUMERATED</w:t>
      </w:r>
      <w:r w:rsidRPr="00C60777">
        <w:rPr>
          <w:rFonts w:ascii="Courier New" w:hAnsi="Courier New"/>
          <w:noProof/>
          <w:sz w:val="16"/>
          <w:lang w:eastAsia="en-GB"/>
        </w:rPr>
        <w:t xml:space="preserve"> {enabled}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R</w:t>
      </w:r>
    </w:p>
    <w:p w14:paraId="0B616F50"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enableDefaultBeamPL-ForPUSCH0-0-r16 </w:t>
      </w:r>
      <w:r w:rsidRPr="00C60777">
        <w:rPr>
          <w:rFonts w:ascii="Courier New" w:hAnsi="Courier New"/>
          <w:noProof/>
          <w:color w:val="993366"/>
          <w:sz w:val="16"/>
          <w:lang w:eastAsia="en-GB"/>
        </w:rPr>
        <w:t>ENUMERATED</w:t>
      </w:r>
      <w:r w:rsidRPr="00C60777">
        <w:rPr>
          <w:rFonts w:ascii="Courier New" w:hAnsi="Courier New"/>
          <w:noProof/>
          <w:sz w:val="16"/>
          <w:lang w:eastAsia="en-GB"/>
        </w:rPr>
        <w:t xml:space="preserve"> {enabled}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R</w:t>
      </w:r>
    </w:p>
    <w:p w14:paraId="33F80D48"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enableDefaultBeamPL-ForPUCCH-r16    </w:t>
      </w:r>
      <w:r w:rsidRPr="00C60777">
        <w:rPr>
          <w:rFonts w:ascii="Courier New" w:hAnsi="Courier New"/>
          <w:noProof/>
          <w:color w:val="993366"/>
          <w:sz w:val="16"/>
          <w:lang w:eastAsia="en-GB"/>
        </w:rPr>
        <w:t>ENUMERATED</w:t>
      </w:r>
      <w:r w:rsidRPr="00C60777">
        <w:rPr>
          <w:rFonts w:ascii="Courier New" w:hAnsi="Courier New"/>
          <w:noProof/>
          <w:sz w:val="16"/>
          <w:lang w:eastAsia="en-GB"/>
        </w:rPr>
        <w:t xml:space="preserve"> {enabled}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R</w:t>
      </w:r>
    </w:p>
    <w:p w14:paraId="4E2245FE"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enableDefaultBeamPL-ForSRS-r16      </w:t>
      </w:r>
      <w:r w:rsidRPr="00C60777">
        <w:rPr>
          <w:rFonts w:ascii="Courier New" w:hAnsi="Courier New"/>
          <w:noProof/>
          <w:color w:val="993366"/>
          <w:sz w:val="16"/>
          <w:lang w:eastAsia="en-GB"/>
        </w:rPr>
        <w:t>ENUMERATED</w:t>
      </w:r>
      <w:r w:rsidRPr="00C60777">
        <w:rPr>
          <w:rFonts w:ascii="Courier New" w:hAnsi="Courier New"/>
          <w:noProof/>
          <w:sz w:val="16"/>
          <w:lang w:eastAsia="en-GB"/>
        </w:rPr>
        <w:t xml:space="preserve"> {enabled}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R</w:t>
      </w:r>
    </w:p>
    <w:p w14:paraId="13E3FC04"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uplinkTxSwitching-r16               SetupRelease { UplinkTxSwitching-r16 }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M</w:t>
      </w:r>
    </w:p>
    <w:p w14:paraId="2C47D7A8"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mpr-PowerBoost-FR2-r16              </w:t>
      </w:r>
      <w:r w:rsidRPr="00C60777">
        <w:rPr>
          <w:rFonts w:ascii="Courier New" w:hAnsi="Courier New"/>
          <w:noProof/>
          <w:color w:val="993366"/>
          <w:sz w:val="16"/>
          <w:lang w:eastAsia="en-GB"/>
        </w:rPr>
        <w:t>ENUMERATED</w:t>
      </w:r>
      <w:r w:rsidRPr="00C60777">
        <w:rPr>
          <w:rFonts w:ascii="Courier New" w:hAnsi="Courier New"/>
          <w:noProof/>
          <w:sz w:val="16"/>
          <w:lang w:eastAsia="en-GB"/>
        </w:rPr>
        <w:t xml:space="preserve"> {true}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R</w:t>
      </w:r>
    </w:p>
    <w:p w14:paraId="5B291654"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w:t>
      </w:r>
    </w:p>
    <w:p w14:paraId="524A8D99"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w:t>
      </w:r>
    </w:p>
    <w:p w14:paraId="112714CE"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55DDBB"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DummyJ ::=                          </w:t>
      </w:r>
      <w:r w:rsidRPr="00C60777">
        <w:rPr>
          <w:rFonts w:ascii="Courier New" w:hAnsi="Courier New"/>
          <w:noProof/>
          <w:color w:val="993366"/>
          <w:sz w:val="16"/>
          <w:lang w:eastAsia="en-GB"/>
        </w:rPr>
        <w:t>SEQUENCE</w:t>
      </w:r>
      <w:r w:rsidRPr="00C60777">
        <w:rPr>
          <w:rFonts w:ascii="Courier New" w:hAnsi="Courier New"/>
          <w:noProof/>
          <w:sz w:val="16"/>
          <w:lang w:eastAsia="en-GB"/>
        </w:rPr>
        <w:t xml:space="preserve"> {</w:t>
      </w:r>
    </w:p>
    <w:p w14:paraId="30281FEF"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maxEnergyDetectionThreshold-r16         </w:t>
      </w:r>
      <w:r w:rsidRPr="00C60777">
        <w:rPr>
          <w:rFonts w:ascii="Courier New" w:hAnsi="Courier New"/>
          <w:noProof/>
          <w:color w:val="993366"/>
          <w:sz w:val="16"/>
          <w:lang w:eastAsia="en-GB"/>
        </w:rPr>
        <w:t>INTEGER</w:t>
      </w:r>
      <w:r w:rsidRPr="00C60777">
        <w:rPr>
          <w:rFonts w:ascii="Courier New" w:hAnsi="Courier New"/>
          <w:noProof/>
          <w:sz w:val="16"/>
          <w:lang w:eastAsia="en-GB"/>
        </w:rPr>
        <w:t>(-85..-52),</w:t>
      </w:r>
    </w:p>
    <w:p w14:paraId="0E5DD4DE"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energyDetectionThresholdOffset-r16      </w:t>
      </w:r>
      <w:r w:rsidRPr="00C60777">
        <w:rPr>
          <w:rFonts w:ascii="Courier New" w:hAnsi="Courier New"/>
          <w:noProof/>
          <w:color w:val="993366"/>
          <w:sz w:val="16"/>
          <w:lang w:eastAsia="en-GB"/>
        </w:rPr>
        <w:t>INTEGER</w:t>
      </w:r>
      <w:r w:rsidRPr="00C60777">
        <w:rPr>
          <w:rFonts w:ascii="Courier New" w:hAnsi="Courier New"/>
          <w:noProof/>
          <w:sz w:val="16"/>
          <w:lang w:eastAsia="en-GB"/>
        </w:rPr>
        <w:t xml:space="preserve"> (-20..-13),</w:t>
      </w:r>
    </w:p>
    <w:p w14:paraId="40BBEF3D"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ul-toDL-COT-SharingED-Threshold-r16     </w:t>
      </w:r>
      <w:r w:rsidRPr="00C60777">
        <w:rPr>
          <w:rFonts w:ascii="Courier New" w:hAnsi="Courier New"/>
          <w:noProof/>
          <w:color w:val="993366"/>
          <w:sz w:val="16"/>
          <w:lang w:eastAsia="en-GB"/>
        </w:rPr>
        <w:t>INTEGER</w:t>
      </w:r>
      <w:r w:rsidRPr="00C60777">
        <w:rPr>
          <w:rFonts w:ascii="Courier New" w:hAnsi="Courier New"/>
          <w:noProof/>
          <w:sz w:val="16"/>
          <w:lang w:eastAsia="en-GB"/>
        </w:rPr>
        <w:t xml:space="preserve"> (-85..-52)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R</w:t>
      </w:r>
    </w:p>
    <w:p w14:paraId="04D5BF8B"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absenceOfAnyOtherTechnology-r16         </w:t>
      </w:r>
      <w:r w:rsidRPr="00C60777">
        <w:rPr>
          <w:rFonts w:ascii="Courier New" w:hAnsi="Courier New"/>
          <w:noProof/>
          <w:color w:val="993366"/>
          <w:sz w:val="16"/>
          <w:lang w:eastAsia="en-GB"/>
        </w:rPr>
        <w:t>ENUMERATED</w:t>
      </w:r>
      <w:r w:rsidRPr="00C60777">
        <w:rPr>
          <w:rFonts w:ascii="Courier New" w:hAnsi="Courier New"/>
          <w:noProof/>
          <w:sz w:val="16"/>
          <w:lang w:eastAsia="en-GB"/>
        </w:rPr>
        <w:t xml:space="preserve"> {true}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R</w:t>
      </w:r>
    </w:p>
    <w:p w14:paraId="1721FCCF"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w:t>
      </w:r>
    </w:p>
    <w:p w14:paraId="0DEC455A"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2D515B"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ChannelAccessConfig-r16 ::=         </w:t>
      </w:r>
      <w:r w:rsidRPr="00C60777">
        <w:rPr>
          <w:rFonts w:ascii="Courier New" w:hAnsi="Courier New"/>
          <w:noProof/>
          <w:color w:val="993366"/>
          <w:sz w:val="16"/>
          <w:lang w:eastAsia="en-GB"/>
        </w:rPr>
        <w:t>SEQUENCE</w:t>
      </w:r>
      <w:r w:rsidRPr="00C60777">
        <w:rPr>
          <w:rFonts w:ascii="Courier New" w:hAnsi="Courier New"/>
          <w:noProof/>
          <w:sz w:val="16"/>
          <w:lang w:eastAsia="en-GB"/>
        </w:rPr>
        <w:t xml:space="preserve"> {</w:t>
      </w:r>
    </w:p>
    <w:p w14:paraId="3196EAB9"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energyDetectionConfig-r16           </w:t>
      </w:r>
      <w:r w:rsidRPr="00C60777">
        <w:rPr>
          <w:rFonts w:ascii="Courier New" w:hAnsi="Courier New"/>
          <w:noProof/>
          <w:color w:val="993366"/>
          <w:sz w:val="16"/>
          <w:lang w:eastAsia="en-GB"/>
        </w:rPr>
        <w:t>CHOICE</w:t>
      </w:r>
      <w:r w:rsidRPr="00C60777">
        <w:rPr>
          <w:rFonts w:ascii="Courier New" w:hAnsi="Courier New"/>
          <w:noProof/>
          <w:sz w:val="16"/>
          <w:lang w:eastAsia="en-GB"/>
        </w:rPr>
        <w:t xml:space="preserve"> {</w:t>
      </w:r>
    </w:p>
    <w:p w14:paraId="05B78CCF"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maxEnergyDetectionThreshold-r16         </w:t>
      </w:r>
      <w:r w:rsidRPr="00C60777">
        <w:rPr>
          <w:rFonts w:ascii="Courier New" w:hAnsi="Courier New"/>
          <w:noProof/>
          <w:color w:val="993366"/>
          <w:sz w:val="16"/>
          <w:lang w:eastAsia="en-GB"/>
        </w:rPr>
        <w:t>INTEGER</w:t>
      </w:r>
      <w:r w:rsidRPr="00C60777">
        <w:rPr>
          <w:rFonts w:ascii="Courier New" w:hAnsi="Courier New"/>
          <w:noProof/>
          <w:sz w:val="16"/>
          <w:lang w:eastAsia="en-GB"/>
        </w:rPr>
        <w:t xml:space="preserve"> (-85..-52),</w:t>
      </w:r>
    </w:p>
    <w:p w14:paraId="6DA18D41"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energyDetectionThresholdOffset-r16      </w:t>
      </w:r>
      <w:r w:rsidRPr="00C60777">
        <w:rPr>
          <w:rFonts w:ascii="Courier New" w:hAnsi="Courier New"/>
          <w:noProof/>
          <w:color w:val="993366"/>
          <w:sz w:val="16"/>
          <w:lang w:eastAsia="en-GB"/>
        </w:rPr>
        <w:t>INTEGER</w:t>
      </w:r>
      <w:r w:rsidRPr="00C60777">
        <w:rPr>
          <w:rFonts w:ascii="Courier New" w:hAnsi="Courier New"/>
          <w:noProof/>
          <w:sz w:val="16"/>
          <w:lang w:eastAsia="en-GB"/>
        </w:rPr>
        <w:t xml:space="preserve"> (-13..20)</w:t>
      </w:r>
    </w:p>
    <w:p w14:paraId="69B4EF52"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R</w:t>
      </w:r>
    </w:p>
    <w:p w14:paraId="5D4E0E9B"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ul-toDL-COT-SharingED-Threshold-r16         </w:t>
      </w:r>
      <w:r w:rsidRPr="00C60777">
        <w:rPr>
          <w:rFonts w:ascii="Courier New" w:hAnsi="Courier New"/>
          <w:noProof/>
          <w:color w:val="993366"/>
          <w:sz w:val="16"/>
          <w:lang w:eastAsia="en-GB"/>
        </w:rPr>
        <w:t>INTEGER</w:t>
      </w:r>
      <w:r w:rsidRPr="00C60777">
        <w:rPr>
          <w:rFonts w:ascii="Courier New" w:hAnsi="Courier New"/>
          <w:noProof/>
          <w:sz w:val="16"/>
          <w:lang w:eastAsia="en-GB"/>
        </w:rPr>
        <w:t xml:space="preserve"> (-85..-52)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R</w:t>
      </w:r>
    </w:p>
    <w:p w14:paraId="169326C7"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absenceOfAnyOtherTechnology-r16             </w:t>
      </w:r>
      <w:r w:rsidRPr="00C60777">
        <w:rPr>
          <w:rFonts w:ascii="Courier New" w:hAnsi="Courier New"/>
          <w:noProof/>
          <w:color w:val="993366"/>
          <w:sz w:val="16"/>
          <w:lang w:eastAsia="en-GB"/>
        </w:rPr>
        <w:t>ENUMERATED</w:t>
      </w:r>
      <w:r w:rsidRPr="00C60777">
        <w:rPr>
          <w:rFonts w:ascii="Courier New" w:hAnsi="Courier New"/>
          <w:noProof/>
          <w:sz w:val="16"/>
          <w:lang w:eastAsia="en-GB"/>
        </w:rPr>
        <w:t xml:space="preserve"> {true}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R</w:t>
      </w:r>
    </w:p>
    <w:p w14:paraId="26436B4C"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w:t>
      </w:r>
    </w:p>
    <w:p w14:paraId="037815A2"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E2A538"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IntraCellGuardBandsPerSCS-r16 ::=      </w:t>
      </w:r>
      <w:r w:rsidRPr="00C60777">
        <w:rPr>
          <w:rFonts w:ascii="Courier New" w:hAnsi="Courier New"/>
          <w:noProof/>
          <w:color w:val="993366"/>
          <w:sz w:val="16"/>
          <w:lang w:eastAsia="en-GB"/>
        </w:rPr>
        <w:t>SEQUENCE</w:t>
      </w:r>
      <w:r w:rsidRPr="00C60777">
        <w:rPr>
          <w:rFonts w:ascii="Courier New" w:hAnsi="Courier New"/>
          <w:noProof/>
          <w:sz w:val="16"/>
          <w:lang w:eastAsia="en-GB"/>
        </w:rPr>
        <w:t xml:space="preserve"> {</w:t>
      </w:r>
    </w:p>
    <w:p w14:paraId="01E9261F"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guardBandSCS-r16                       SubcarrierSpacing,</w:t>
      </w:r>
    </w:p>
    <w:p w14:paraId="68681F64"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intraCellGuardBands-r16                </w:t>
      </w:r>
      <w:r w:rsidRPr="00C60777">
        <w:rPr>
          <w:rFonts w:ascii="Courier New" w:hAnsi="Courier New"/>
          <w:noProof/>
          <w:color w:val="993366"/>
          <w:sz w:val="16"/>
          <w:lang w:eastAsia="en-GB"/>
        </w:rPr>
        <w:t>SEQUENCE</w:t>
      </w:r>
      <w:r w:rsidRPr="00C60777">
        <w:rPr>
          <w:rFonts w:ascii="Courier New" w:hAnsi="Courier New"/>
          <w:noProof/>
          <w:sz w:val="16"/>
          <w:lang w:eastAsia="en-GB"/>
        </w:rPr>
        <w:t xml:space="preserve"> (</w:t>
      </w:r>
      <w:r w:rsidRPr="00C60777">
        <w:rPr>
          <w:rFonts w:ascii="Courier New" w:hAnsi="Courier New"/>
          <w:noProof/>
          <w:color w:val="993366"/>
          <w:sz w:val="16"/>
          <w:lang w:eastAsia="en-GB"/>
        </w:rPr>
        <w:t>SIZE</w:t>
      </w:r>
      <w:r w:rsidRPr="00C60777">
        <w:rPr>
          <w:rFonts w:ascii="Courier New" w:hAnsi="Courier New"/>
          <w:noProof/>
          <w:sz w:val="16"/>
          <w:lang w:eastAsia="en-GB"/>
        </w:rPr>
        <w:t xml:space="preserve"> (1..4))</w:t>
      </w:r>
      <w:r w:rsidRPr="00C60777">
        <w:rPr>
          <w:rFonts w:ascii="Courier New" w:hAnsi="Courier New"/>
          <w:noProof/>
          <w:color w:val="993366"/>
          <w:sz w:val="16"/>
          <w:lang w:eastAsia="en-GB"/>
        </w:rPr>
        <w:t xml:space="preserve"> OF</w:t>
      </w:r>
      <w:r w:rsidRPr="00C60777">
        <w:rPr>
          <w:rFonts w:ascii="Courier New" w:hAnsi="Courier New"/>
          <w:noProof/>
          <w:sz w:val="16"/>
          <w:lang w:eastAsia="en-GB"/>
        </w:rPr>
        <w:t xml:space="preserve"> GuardBand-r16</w:t>
      </w:r>
    </w:p>
    <w:p w14:paraId="7D893F01"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w:t>
      </w:r>
    </w:p>
    <w:p w14:paraId="15430DFD"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7C69DE"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GuardBand-r16 ::=                      </w:t>
      </w:r>
      <w:r w:rsidRPr="00C60777">
        <w:rPr>
          <w:rFonts w:ascii="Courier New" w:hAnsi="Courier New"/>
          <w:noProof/>
          <w:color w:val="993366"/>
          <w:sz w:val="16"/>
          <w:lang w:eastAsia="en-GB"/>
        </w:rPr>
        <w:t>SEQUENCE</w:t>
      </w:r>
      <w:r w:rsidRPr="00C60777">
        <w:rPr>
          <w:rFonts w:ascii="Courier New" w:hAnsi="Courier New"/>
          <w:noProof/>
          <w:sz w:val="16"/>
          <w:lang w:eastAsia="en-GB"/>
        </w:rPr>
        <w:t xml:space="preserve"> {</w:t>
      </w:r>
    </w:p>
    <w:p w14:paraId="67F64403"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startCRB-r16                          </w:t>
      </w:r>
      <w:r w:rsidRPr="00C60777">
        <w:rPr>
          <w:rFonts w:ascii="Courier New" w:hAnsi="Courier New"/>
          <w:noProof/>
          <w:color w:val="993366"/>
          <w:sz w:val="16"/>
          <w:lang w:eastAsia="en-GB"/>
        </w:rPr>
        <w:t>INTEGER</w:t>
      </w:r>
      <w:r w:rsidRPr="00C60777">
        <w:rPr>
          <w:rFonts w:ascii="Courier New" w:hAnsi="Courier New"/>
          <w:noProof/>
          <w:sz w:val="16"/>
          <w:lang w:eastAsia="en-GB"/>
        </w:rPr>
        <w:t xml:space="preserve"> (0..274),</w:t>
      </w:r>
    </w:p>
    <w:p w14:paraId="6D9C032D"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nrofCRBs-r16                          </w:t>
      </w:r>
      <w:r w:rsidRPr="00C60777">
        <w:rPr>
          <w:rFonts w:ascii="Courier New" w:hAnsi="Courier New"/>
          <w:noProof/>
          <w:color w:val="993366"/>
          <w:sz w:val="16"/>
          <w:lang w:eastAsia="en-GB"/>
        </w:rPr>
        <w:t>INTEGER</w:t>
      </w:r>
      <w:r w:rsidRPr="00C60777">
        <w:rPr>
          <w:rFonts w:ascii="Courier New" w:hAnsi="Courier New"/>
          <w:noProof/>
          <w:sz w:val="16"/>
          <w:lang w:eastAsia="en-GB"/>
        </w:rPr>
        <w:t xml:space="preserve"> (0..15)</w:t>
      </w:r>
    </w:p>
    <w:p w14:paraId="1532B842"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w:t>
      </w:r>
    </w:p>
    <w:p w14:paraId="55D36676"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0E9655"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DormancyGroupID-r16 ::=         </w:t>
      </w:r>
      <w:r w:rsidRPr="00C60777">
        <w:rPr>
          <w:rFonts w:ascii="Courier New" w:hAnsi="Courier New"/>
          <w:noProof/>
          <w:color w:val="993366"/>
          <w:sz w:val="16"/>
          <w:lang w:eastAsia="en-GB"/>
        </w:rPr>
        <w:t>INTEGER</w:t>
      </w:r>
      <w:r w:rsidRPr="00C60777">
        <w:rPr>
          <w:rFonts w:ascii="Courier New" w:hAnsi="Courier New"/>
          <w:noProof/>
          <w:sz w:val="16"/>
          <w:lang w:eastAsia="en-GB"/>
        </w:rPr>
        <w:t xml:space="preserve"> (0..4)</w:t>
      </w:r>
    </w:p>
    <w:p w14:paraId="0CAA1013"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377088"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DormantBWP-Config-r16::=               </w:t>
      </w:r>
      <w:r w:rsidRPr="00C60777">
        <w:rPr>
          <w:rFonts w:ascii="Courier New" w:hAnsi="Courier New"/>
          <w:noProof/>
          <w:color w:val="993366"/>
          <w:sz w:val="16"/>
          <w:lang w:eastAsia="en-GB"/>
        </w:rPr>
        <w:t>SEQUENCE</w:t>
      </w:r>
      <w:r w:rsidRPr="00C60777">
        <w:rPr>
          <w:rFonts w:ascii="Courier New" w:hAnsi="Courier New"/>
          <w:noProof/>
          <w:sz w:val="16"/>
          <w:lang w:eastAsia="en-GB"/>
        </w:rPr>
        <w:t xml:space="preserve"> {</w:t>
      </w:r>
    </w:p>
    <w:p w14:paraId="30E5041F"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lastRenderedPageBreak/>
        <w:t xml:space="preserve">    dormantBWP-Id-r16                      BWP-Id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M</w:t>
      </w:r>
    </w:p>
    <w:p w14:paraId="5CDBF6B2"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withinActiveTimeConfig-r16             SetupRelease { WithinActiveTimeConfig-r16 }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M</w:t>
      </w:r>
    </w:p>
    <w:p w14:paraId="7D93F7E8"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outsideActiveTimeConfig-r16            SetupRelease { OutsideActiveTimeConfig-r16 }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M</w:t>
      </w:r>
    </w:p>
    <w:p w14:paraId="309A790A"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w:t>
      </w:r>
    </w:p>
    <w:p w14:paraId="312254EB"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207E83"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WithinActiveTimeConfig-r16 ::=         </w:t>
      </w:r>
      <w:r w:rsidRPr="00C60777">
        <w:rPr>
          <w:rFonts w:ascii="Courier New" w:hAnsi="Courier New"/>
          <w:noProof/>
          <w:color w:val="993366"/>
          <w:sz w:val="16"/>
          <w:lang w:eastAsia="en-GB"/>
        </w:rPr>
        <w:t>SEQUENCE</w:t>
      </w:r>
      <w:r w:rsidRPr="00C60777">
        <w:rPr>
          <w:rFonts w:ascii="Courier New" w:hAnsi="Courier New"/>
          <w:noProof/>
          <w:sz w:val="16"/>
          <w:lang w:eastAsia="en-GB"/>
        </w:rPr>
        <w:t xml:space="preserve"> {</w:t>
      </w:r>
    </w:p>
    <w:p w14:paraId="32A2117A"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firstWithinActiveTimeBWP-Id-r16         BWP-Id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M</w:t>
      </w:r>
    </w:p>
    <w:p w14:paraId="0E853D68"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dormancyGroupWithinActiveTime-r16       DormancyGroupID-r16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R</w:t>
      </w:r>
    </w:p>
    <w:p w14:paraId="28916838"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w:t>
      </w:r>
    </w:p>
    <w:p w14:paraId="6D57F0FA"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C48F58"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OutsideActiveTimeConfig-r16 ::=        </w:t>
      </w:r>
      <w:r w:rsidRPr="00C60777">
        <w:rPr>
          <w:rFonts w:ascii="Courier New" w:hAnsi="Courier New"/>
          <w:noProof/>
          <w:color w:val="993366"/>
          <w:sz w:val="16"/>
          <w:lang w:eastAsia="en-GB"/>
        </w:rPr>
        <w:t>SEQUENCE</w:t>
      </w:r>
      <w:r w:rsidRPr="00C60777">
        <w:rPr>
          <w:rFonts w:ascii="Courier New" w:hAnsi="Courier New"/>
          <w:noProof/>
          <w:sz w:val="16"/>
          <w:lang w:eastAsia="en-GB"/>
        </w:rPr>
        <w:t xml:space="preserve"> {</w:t>
      </w:r>
    </w:p>
    <w:p w14:paraId="4CBC0BCB"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firstOutsideActiveTimeBWP-Id-r16        BWP-Id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M</w:t>
      </w:r>
    </w:p>
    <w:p w14:paraId="651D4901"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dormancyGroupOutsideActiveTime-r16      DormancyGroupID-r16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R</w:t>
      </w:r>
    </w:p>
    <w:p w14:paraId="2F869889"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w:t>
      </w:r>
    </w:p>
    <w:p w14:paraId="59968C32"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8D3E7D"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UplinkTxSwitching-r16 ::=              </w:t>
      </w:r>
      <w:r w:rsidRPr="00C60777">
        <w:rPr>
          <w:rFonts w:ascii="Courier New" w:hAnsi="Courier New"/>
          <w:noProof/>
          <w:color w:val="993366"/>
          <w:sz w:val="16"/>
          <w:lang w:eastAsia="en-GB"/>
        </w:rPr>
        <w:t>SEQUENCE</w:t>
      </w:r>
      <w:r w:rsidRPr="00C60777">
        <w:rPr>
          <w:rFonts w:ascii="Courier New" w:hAnsi="Courier New"/>
          <w:noProof/>
          <w:sz w:val="16"/>
          <w:lang w:eastAsia="en-GB"/>
        </w:rPr>
        <w:t xml:space="preserve"> {</w:t>
      </w:r>
    </w:p>
    <w:p w14:paraId="68A349ED"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uplinkTxSwitchingPeriodLocation-r16    </w:t>
      </w:r>
      <w:r w:rsidRPr="00C60777">
        <w:rPr>
          <w:rFonts w:ascii="Courier New" w:hAnsi="Courier New"/>
          <w:noProof/>
          <w:color w:val="993366"/>
          <w:sz w:val="16"/>
          <w:lang w:eastAsia="en-GB"/>
        </w:rPr>
        <w:t>BOOLEAN</w:t>
      </w:r>
      <w:r w:rsidRPr="00C60777">
        <w:rPr>
          <w:rFonts w:ascii="Courier New" w:hAnsi="Courier New"/>
          <w:noProof/>
          <w:sz w:val="16"/>
          <w:lang w:eastAsia="en-GB"/>
        </w:rPr>
        <w:t>,</w:t>
      </w:r>
    </w:p>
    <w:p w14:paraId="5B580780"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    uplinkTxSwitchingCarrier-r16           </w:t>
      </w:r>
      <w:r w:rsidRPr="00C60777">
        <w:rPr>
          <w:rFonts w:ascii="Courier New" w:hAnsi="Courier New"/>
          <w:noProof/>
          <w:color w:val="993366"/>
          <w:sz w:val="16"/>
          <w:lang w:eastAsia="en-GB"/>
        </w:rPr>
        <w:t>ENUMERATED</w:t>
      </w:r>
      <w:r w:rsidRPr="00C60777">
        <w:rPr>
          <w:rFonts w:ascii="Courier New" w:hAnsi="Courier New"/>
          <w:noProof/>
          <w:sz w:val="16"/>
          <w:lang w:eastAsia="en-GB"/>
        </w:rPr>
        <w:t xml:space="preserve"> {carrier1, carrier2}</w:t>
      </w:r>
    </w:p>
    <w:p w14:paraId="5B24A3BF"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w:t>
      </w:r>
    </w:p>
    <w:p w14:paraId="27AAC5F5"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790D3C"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 xml:space="preserve">MIMOParam-r17 ::= </w:t>
      </w:r>
      <w:r w:rsidRPr="00C60777">
        <w:rPr>
          <w:rFonts w:ascii="Courier New" w:hAnsi="Courier New"/>
          <w:noProof/>
          <w:color w:val="993366"/>
          <w:sz w:val="16"/>
          <w:lang w:eastAsia="en-GB"/>
        </w:rPr>
        <w:t>SEQUENCE</w:t>
      </w:r>
      <w:r w:rsidRPr="00C60777">
        <w:rPr>
          <w:rFonts w:ascii="Courier New" w:hAnsi="Courier New"/>
          <w:noProof/>
          <w:sz w:val="16"/>
          <w:lang w:eastAsia="en-GB"/>
        </w:rPr>
        <w:t xml:space="preserve"> {</w:t>
      </w:r>
    </w:p>
    <w:p w14:paraId="07FDB0B5"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additionalPCI-ToAddModList-r17     </w:t>
      </w:r>
      <w:r w:rsidRPr="00C60777">
        <w:rPr>
          <w:rFonts w:ascii="Courier New" w:hAnsi="Courier New"/>
          <w:noProof/>
          <w:color w:val="993366"/>
          <w:sz w:val="16"/>
          <w:lang w:eastAsia="en-GB"/>
        </w:rPr>
        <w:t>SEQUENCE</w:t>
      </w:r>
      <w:r w:rsidRPr="00C60777">
        <w:rPr>
          <w:rFonts w:ascii="Courier New" w:hAnsi="Courier New"/>
          <w:noProof/>
          <w:sz w:val="16"/>
          <w:lang w:eastAsia="en-GB"/>
        </w:rPr>
        <w:t xml:space="preserve"> (</w:t>
      </w:r>
      <w:r w:rsidRPr="00C60777">
        <w:rPr>
          <w:rFonts w:ascii="Courier New" w:hAnsi="Courier New"/>
          <w:noProof/>
          <w:color w:val="993366"/>
          <w:sz w:val="16"/>
          <w:lang w:eastAsia="en-GB"/>
        </w:rPr>
        <w:t>SIZE</w:t>
      </w:r>
      <w:r w:rsidRPr="00C60777">
        <w:rPr>
          <w:rFonts w:ascii="Courier New" w:hAnsi="Courier New"/>
          <w:noProof/>
          <w:sz w:val="16"/>
          <w:lang w:eastAsia="en-GB"/>
        </w:rPr>
        <w:t>(1..maxNrofAdditionalPCI-r17))</w:t>
      </w:r>
      <w:r w:rsidRPr="00C60777">
        <w:rPr>
          <w:rFonts w:ascii="Courier New" w:hAnsi="Courier New"/>
          <w:noProof/>
          <w:color w:val="993366"/>
          <w:sz w:val="16"/>
          <w:lang w:eastAsia="en-GB"/>
        </w:rPr>
        <w:t xml:space="preserve"> OF</w:t>
      </w:r>
      <w:r w:rsidRPr="00C60777">
        <w:rPr>
          <w:rFonts w:ascii="Courier New" w:hAnsi="Courier New"/>
          <w:noProof/>
          <w:sz w:val="16"/>
          <w:lang w:eastAsia="en-GB"/>
        </w:rPr>
        <w:t xml:space="preserve"> SSB-MTC-AdditionalPCI-r17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N</w:t>
      </w:r>
    </w:p>
    <w:p w14:paraId="2A70D789"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additionalPCI-ToReleaseList-r17    </w:t>
      </w:r>
      <w:r w:rsidRPr="00C60777">
        <w:rPr>
          <w:rFonts w:ascii="Courier New" w:hAnsi="Courier New"/>
          <w:noProof/>
          <w:color w:val="993366"/>
          <w:sz w:val="16"/>
          <w:lang w:eastAsia="en-GB"/>
        </w:rPr>
        <w:t>SEQUENCE</w:t>
      </w:r>
      <w:r w:rsidRPr="00C60777">
        <w:rPr>
          <w:rFonts w:ascii="Courier New" w:hAnsi="Courier New"/>
          <w:noProof/>
          <w:sz w:val="16"/>
          <w:lang w:eastAsia="en-GB"/>
        </w:rPr>
        <w:t xml:space="preserve"> (</w:t>
      </w:r>
      <w:r w:rsidRPr="00C60777">
        <w:rPr>
          <w:rFonts w:ascii="Courier New" w:hAnsi="Courier New"/>
          <w:noProof/>
          <w:color w:val="993366"/>
          <w:sz w:val="16"/>
          <w:lang w:eastAsia="en-GB"/>
        </w:rPr>
        <w:t>SIZE</w:t>
      </w:r>
      <w:r w:rsidRPr="00C60777">
        <w:rPr>
          <w:rFonts w:ascii="Courier New" w:hAnsi="Courier New"/>
          <w:noProof/>
          <w:sz w:val="16"/>
          <w:lang w:eastAsia="en-GB"/>
        </w:rPr>
        <w:t>(1..maxNrofAdditionalPCI-r17))</w:t>
      </w:r>
      <w:r w:rsidRPr="00C60777">
        <w:rPr>
          <w:rFonts w:ascii="Courier New" w:hAnsi="Courier New"/>
          <w:noProof/>
          <w:color w:val="993366"/>
          <w:sz w:val="16"/>
          <w:lang w:eastAsia="en-GB"/>
        </w:rPr>
        <w:t xml:space="preserve"> OF</w:t>
      </w:r>
      <w:r w:rsidRPr="00C60777">
        <w:rPr>
          <w:rFonts w:ascii="Courier New" w:hAnsi="Courier New"/>
          <w:noProof/>
          <w:sz w:val="16"/>
          <w:lang w:eastAsia="en-GB"/>
        </w:rPr>
        <w:t xml:space="preserve"> AdditionalPCIIndex-r17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N</w:t>
      </w:r>
    </w:p>
    <w:p w14:paraId="46097D0F"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unifiedTCI-StateType-r17           </w:t>
      </w:r>
      <w:r w:rsidRPr="00C60777">
        <w:rPr>
          <w:rFonts w:ascii="Courier New" w:hAnsi="Courier New"/>
          <w:noProof/>
          <w:color w:val="993366"/>
          <w:sz w:val="16"/>
          <w:lang w:eastAsia="en-GB"/>
        </w:rPr>
        <w:t>ENUMERATED</w:t>
      </w:r>
      <w:r w:rsidRPr="00C60777">
        <w:rPr>
          <w:rFonts w:ascii="Courier New" w:hAnsi="Courier New"/>
          <w:noProof/>
          <w:sz w:val="16"/>
          <w:lang w:eastAsia="en-GB"/>
        </w:rPr>
        <w:t xml:space="preserve"> {separate, joint}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R</w:t>
      </w:r>
    </w:p>
    <w:p w14:paraId="750F7D91"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uplink-PowerControlToAddModList-r17  </w:t>
      </w:r>
      <w:r w:rsidRPr="00C60777">
        <w:rPr>
          <w:rFonts w:ascii="Courier New" w:hAnsi="Courier New"/>
          <w:noProof/>
          <w:color w:val="993366"/>
          <w:sz w:val="16"/>
          <w:lang w:eastAsia="en-GB"/>
        </w:rPr>
        <w:t>SEQUENCE</w:t>
      </w:r>
      <w:r w:rsidRPr="00C60777">
        <w:rPr>
          <w:rFonts w:ascii="Courier New" w:hAnsi="Courier New"/>
          <w:noProof/>
          <w:sz w:val="16"/>
          <w:lang w:eastAsia="en-GB"/>
        </w:rPr>
        <w:t xml:space="preserve"> (</w:t>
      </w:r>
      <w:r w:rsidRPr="00C60777">
        <w:rPr>
          <w:rFonts w:ascii="Courier New" w:hAnsi="Courier New"/>
          <w:noProof/>
          <w:color w:val="993366"/>
          <w:sz w:val="16"/>
          <w:lang w:eastAsia="en-GB"/>
        </w:rPr>
        <w:t>SIZE</w:t>
      </w:r>
      <w:r w:rsidRPr="00C60777">
        <w:rPr>
          <w:rFonts w:ascii="Courier New" w:hAnsi="Courier New"/>
          <w:noProof/>
          <w:sz w:val="16"/>
          <w:lang w:eastAsia="en-GB"/>
        </w:rPr>
        <w:t xml:space="preserve"> (1..maxUL-TCI-r17))</w:t>
      </w:r>
      <w:r w:rsidRPr="00C60777">
        <w:rPr>
          <w:rFonts w:ascii="Courier New" w:hAnsi="Courier New"/>
          <w:noProof/>
          <w:color w:val="993366"/>
          <w:sz w:val="16"/>
          <w:lang w:eastAsia="en-GB"/>
        </w:rPr>
        <w:t xml:space="preserve"> OF</w:t>
      </w:r>
      <w:r w:rsidRPr="00C60777">
        <w:rPr>
          <w:rFonts w:ascii="Courier New" w:hAnsi="Courier New"/>
          <w:noProof/>
          <w:sz w:val="16"/>
          <w:lang w:eastAsia="en-GB"/>
        </w:rPr>
        <w:t xml:space="preserve"> Uplink-powerControl-r17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N</w:t>
      </w:r>
    </w:p>
    <w:p w14:paraId="6E510AB3"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uplink-PowerControlToReleaseList-r17 </w:t>
      </w:r>
      <w:r w:rsidRPr="00C60777">
        <w:rPr>
          <w:rFonts w:ascii="Courier New" w:hAnsi="Courier New"/>
          <w:noProof/>
          <w:color w:val="993366"/>
          <w:sz w:val="16"/>
          <w:lang w:eastAsia="en-GB"/>
        </w:rPr>
        <w:t>SEQUENCE</w:t>
      </w:r>
      <w:r w:rsidRPr="00C60777">
        <w:rPr>
          <w:rFonts w:ascii="Courier New" w:hAnsi="Courier New"/>
          <w:noProof/>
          <w:sz w:val="16"/>
          <w:lang w:eastAsia="en-GB"/>
        </w:rPr>
        <w:t xml:space="preserve"> (</w:t>
      </w:r>
      <w:r w:rsidRPr="00C60777">
        <w:rPr>
          <w:rFonts w:ascii="Courier New" w:hAnsi="Courier New"/>
          <w:noProof/>
          <w:color w:val="993366"/>
          <w:sz w:val="16"/>
          <w:lang w:eastAsia="en-GB"/>
        </w:rPr>
        <w:t>SIZE</w:t>
      </w:r>
      <w:r w:rsidRPr="00C60777">
        <w:rPr>
          <w:rFonts w:ascii="Courier New" w:hAnsi="Courier New"/>
          <w:noProof/>
          <w:sz w:val="16"/>
          <w:lang w:eastAsia="en-GB"/>
        </w:rPr>
        <w:t xml:space="preserve"> (1..maxUL-TCI-r17))</w:t>
      </w:r>
      <w:r w:rsidRPr="00C60777">
        <w:rPr>
          <w:rFonts w:ascii="Courier New" w:hAnsi="Courier New"/>
          <w:noProof/>
          <w:color w:val="993366"/>
          <w:sz w:val="16"/>
          <w:lang w:eastAsia="en-GB"/>
        </w:rPr>
        <w:t xml:space="preserve"> OF</w:t>
      </w:r>
      <w:r w:rsidRPr="00C60777">
        <w:rPr>
          <w:rFonts w:ascii="Courier New" w:hAnsi="Courier New"/>
          <w:noProof/>
          <w:sz w:val="16"/>
          <w:lang w:eastAsia="en-GB"/>
        </w:rPr>
        <w:t xml:space="preserve"> Uplink-powerControlId-r17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N</w:t>
      </w:r>
    </w:p>
    <w:p w14:paraId="36146BF1"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sfnSchemePDCCH-r17                 </w:t>
      </w:r>
      <w:r w:rsidRPr="00C60777">
        <w:rPr>
          <w:rFonts w:ascii="Courier New" w:hAnsi="Courier New"/>
          <w:noProof/>
          <w:color w:val="993366"/>
          <w:sz w:val="16"/>
          <w:lang w:eastAsia="en-GB"/>
        </w:rPr>
        <w:t>ENUMERATED</w:t>
      </w:r>
      <w:r w:rsidRPr="00C60777">
        <w:rPr>
          <w:rFonts w:ascii="Courier New" w:hAnsi="Courier New"/>
          <w:noProof/>
          <w:sz w:val="16"/>
          <w:lang w:eastAsia="en-GB"/>
        </w:rPr>
        <w:t xml:space="preserve"> {sfnSchemeA,sfnSchemeB}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R</w:t>
      </w:r>
    </w:p>
    <w:p w14:paraId="487DBA37"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sz w:val="16"/>
          <w:lang w:eastAsia="en-GB"/>
        </w:rPr>
        <w:t xml:space="preserve">    sfnSchemePDSCH-r17                 </w:t>
      </w:r>
      <w:r w:rsidRPr="00C60777">
        <w:rPr>
          <w:rFonts w:ascii="Courier New" w:hAnsi="Courier New"/>
          <w:noProof/>
          <w:color w:val="993366"/>
          <w:sz w:val="16"/>
          <w:lang w:eastAsia="en-GB"/>
        </w:rPr>
        <w:t>ENUMERATED</w:t>
      </w:r>
      <w:r w:rsidRPr="00C60777">
        <w:rPr>
          <w:rFonts w:ascii="Courier New" w:hAnsi="Courier New"/>
          <w:noProof/>
          <w:sz w:val="16"/>
          <w:lang w:eastAsia="en-GB"/>
        </w:rPr>
        <w:t xml:space="preserve"> {sfnSchemeA,sfnSchemeB}                                   </w:t>
      </w:r>
      <w:r w:rsidRPr="00C60777">
        <w:rPr>
          <w:rFonts w:ascii="Courier New" w:hAnsi="Courier New"/>
          <w:noProof/>
          <w:color w:val="993366"/>
          <w:sz w:val="16"/>
          <w:lang w:eastAsia="en-GB"/>
        </w:rPr>
        <w:t>OPTIONAL</w:t>
      </w:r>
      <w:r w:rsidRPr="00C60777">
        <w:rPr>
          <w:rFonts w:ascii="Courier New" w:hAnsi="Courier New"/>
          <w:noProof/>
          <w:sz w:val="16"/>
          <w:lang w:eastAsia="en-GB"/>
        </w:rPr>
        <w:t xml:space="preserve">    </w:t>
      </w:r>
      <w:r w:rsidRPr="00C60777">
        <w:rPr>
          <w:rFonts w:ascii="Courier New" w:hAnsi="Courier New"/>
          <w:noProof/>
          <w:color w:val="808080"/>
          <w:sz w:val="16"/>
          <w:lang w:eastAsia="en-GB"/>
        </w:rPr>
        <w:t>-- Need R</w:t>
      </w:r>
    </w:p>
    <w:p w14:paraId="1A5DBCA1"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1A2E81"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0777">
        <w:rPr>
          <w:rFonts w:ascii="Courier New" w:hAnsi="Courier New"/>
          <w:noProof/>
          <w:sz w:val="16"/>
          <w:lang w:eastAsia="en-GB"/>
        </w:rPr>
        <w:t>}</w:t>
      </w:r>
    </w:p>
    <w:p w14:paraId="1C76BF51"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963F99"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color w:val="808080"/>
          <w:sz w:val="16"/>
          <w:lang w:eastAsia="en-GB"/>
        </w:rPr>
        <w:t>-- TAG-SERVINGCELLCONFIG-STOP</w:t>
      </w:r>
    </w:p>
    <w:p w14:paraId="29129AC3" w14:textId="77777777" w:rsidR="00C60777" w:rsidRPr="00C60777" w:rsidRDefault="00C60777" w:rsidP="00C60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0777">
        <w:rPr>
          <w:rFonts w:ascii="Courier New" w:hAnsi="Courier New"/>
          <w:noProof/>
          <w:color w:val="808080"/>
          <w:sz w:val="16"/>
          <w:lang w:eastAsia="en-GB"/>
        </w:rPr>
        <w:t>-- ASN1STOP</w:t>
      </w:r>
    </w:p>
    <w:p w14:paraId="49C7FDEF" w14:textId="77777777" w:rsidR="00C60777" w:rsidRPr="00C60777" w:rsidRDefault="00C60777" w:rsidP="00C6077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0777" w:rsidRPr="00C60777" w14:paraId="0E657556"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1865A486" w14:textId="77777777" w:rsidR="00C60777" w:rsidRPr="00C60777" w:rsidRDefault="00C60777" w:rsidP="00C60777">
            <w:pPr>
              <w:keepNext/>
              <w:keepLines/>
              <w:overflowPunct w:val="0"/>
              <w:autoSpaceDE w:val="0"/>
              <w:autoSpaceDN w:val="0"/>
              <w:adjustRightInd w:val="0"/>
              <w:spacing w:after="0"/>
              <w:jc w:val="center"/>
              <w:textAlignment w:val="baseline"/>
              <w:rPr>
                <w:rFonts w:ascii="Arial" w:hAnsi="Arial"/>
                <w:b/>
                <w:sz w:val="18"/>
                <w:szCs w:val="22"/>
                <w:lang w:eastAsia="sv-SE"/>
              </w:rPr>
            </w:pPr>
            <w:r w:rsidRPr="00C60777">
              <w:rPr>
                <w:rFonts w:ascii="Arial" w:hAnsi="Arial"/>
                <w:b/>
                <w:i/>
                <w:sz w:val="18"/>
                <w:szCs w:val="22"/>
                <w:lang w:eastAsia="sv-SE"/>
              </w:rPr>
              <w:lastRenderedPageBreak/>
              <w:t xml:space="preserve">ChannelAccessConfig </w:t>
            </w:r>
            <w:r w:rsidRPr="00C60777">
              <w:rPr>
                <w:rFonts w:ascii="Arial" w:hAnsi="Arial"/>
                <w:b/>
                <w:sz w:val="18"/>
                <w:szCs w:val="22"/>
                <w:lang w:eastAsia="sv-SE"/>
              </w:rPr>
              <w:t>field descriptions</w:t>
            </w:r>
          </w:p>
        </w:tc>
      </w:tr>
      <w:tr w:rsidR="00C60777" w:rsidRPr="00C60777" w14:paraId="77488C82"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655310BF"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b/>
                <w:i/>
                <w:sz w:val="18"/>
                <w:szCs w:val="22"/>
                <w:lang w:eastAsia="sv-SE"/>
              </w:rPr>
              <w:t>absenceOfAnyOtherTechnology</w:t>
            </w:r>
          </w:p>
          <w:p w14:paraId="3EB66B8B"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sz w:val="18"/>
                <w:lang w:eastAsia="zh-CN"/>
              </w:rPr>
              <w:t>Presence of this field indicates absence on a long term basis (e.g. by level of regulation) of any other technology sharing the carrier; absence of this field i</w:t>
            </w:r>
            <w:r w:rsidRPr="00C60777">
              <w:rPr>
                <w:rFonts w:ascii="Arial" w:hAnsi="Arial"/>
                <w:sz w:val="18"/>
                <w:lang w:eastAsia="sv-SE"/>
              </w:rPr>
              <w:t xml:space="preserve">ndicates </w:t>
            </w:r>
            <w:r w:rsidRPr="00C60777">
              <w:rPr>
                <w:rFonts w:ascii="Arial" w:hAnsi="Arial"/>
                <w:sz w:val="18"/>
                <w:lang w:eastAsia="zh-CN"/>
              </w:rPr>
              <w:t>the</w:t>
            </w:r>
            <w:r w:rsidRPr="00C60777">
              <w:rPr>
                <w:rFonts w:ascii="Arial" w:hAnsi="Arial"/>
                <w:sz w:val="18"/>
                <w:lang w:eastAsia="sv-SE"/>
              </w:rPr>
              <w:t xml:space="preserve"> </w:t>
            </w:r>
            <w:r w:rsidRPr="00C60777">
              <w:rPr>
                <w:rFonts w:ascii="Arial" w:hAnsi="Arial"/>
                <w:sz w:val="18"/>
                <w:lang w:eastAsia="zh-CN"/>
              </w:rPr>
              <w:t xml:space="preserve">potential </w:t>
            </w:r>
            <w:r w:rsidRPr="00C60777">
              <w:rPr>
                <w:rFonts w:ascii="Arial" w:hAnsi="Arial"/>
                <w:sz w:val="18"/>
                <w:lang w:eastAsia="sv-SE"/>
              </w:rPr>
              <w:t>presence of any other technology sharing the carrier</w:t>
            </w:r>
            <w:r w:rsidRPr="00C60777">
              <w:rPr>
                <w:rFonts w:ascii="Arial" w:hAnsi="Arial"/>
                <w:sz w:val="18"/>
                <w:lang w:eastAsia="zh-CN"/>
              </w:rPr>
              <w:t>,</w:t>
            </w:r>
            <w:r w:rsidRPr="00C60777">
              <w:rPr>
                <w:rFonts w:ascii="Arial" w:hAnsi="Arial"/>
                <w:sz w:val="18"/>
                <w:lang w:eastAsia="sv-SE"/>
              </w:rPr>
              <w:t xml:space="preserve"> as specified in TS 37.213 [48] clauses 4.2</w:t>
            </w:r>
            <w:r w:rsidRPr="00C60777">
              <w:rPr>
                <w:rFonts w:ascii="Arial" w:hAnsi="Arial"/>
                <w:sz w:val="18"/>
                <w:szCs w:val="22"/>
                <w:lang w:eastAsia="sv-SE"/>
              </w:rPr>
              <w:t>.1 and 4.2.3.</w:t>
            </w:r>
          </w:p>
        </w:tc>
      </w:tr>
      <w:tr w:rsidR="00C60777" w:rsidRPr="00C60777" w14:paraId="3AA09BEC" w14:textId="77777777" w:rsidTr="00B92A24">
        <w:tc>
          <w:tcPr>
            <w:tcW w:w="14173" w:type="dxa"/>
            <w:tcBorders>
              <w:top w:val="single" w:sz="4" w:space="0" w:color="auto"/>
              <w:left w:val="single" w:sz="4" w:space="0" w:color="auto"/>
              <w:bottom w:val="single" w:sz="4" w:space="0" w:color="auto"/>
              <w:right w:val="single" w:sz="4" w:space="0" w:color="auto"/>
            </w:tcBorders>
          </w:tcPr>
          <w:p w14:paraId="35434F56"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bCs/>
                <w:i/>
                <w:iCs/>
                <w:sz w:val="18"/>
                <w:lang w:eastAsia="ja-JP"/>
              </w:rPr>
            </w:pPr>
            <w:r w:rsidRPr="00C60777">
              <w:rPr>
                <w:rFonts w:ascii="Arial" w:hAnsi="Arial"/>
                <w:b/>
                <w:bCs/>
                <w:i/>
                <w:iCs/>
                <w:sz w:val="18"/>
                <w:lang w:eastAsia="ja-JP"/>
              </w:rPr>
              <w:t>energyDetectionConfig</w:t>
            </w:r>
          </w:p>
          <w:p w14:paraId="724776AC" w14:textId="77777777" w:rsidR="00C60777" w:rsidRPr="00C60777" w:rsidRDefault="00C60777" w:rsidP="00C60777">
            <w:pPr>
              <w:overflowPunct w:val="0"/>
              <w:autoSpaceDE w:val="0"/>
              <w:autoSpaceDN w:val="0"/>
              <w:adjustRightInd w:val="0"/>
              <w:spacing w:after="0"/>
              <w:textAlignment w:val="baseline"/>
              <w:rPr>
                <w:rFonts w:ascii="Arial" w:hAnsi="Arial"/>
                <w:bCs/>
                <w:i/>
                <w:sz w:val="18"/>
                <w:szCs w:val="22"/>
                <w:lang w:eastAsia="ja-JP"/>
              </w:rPr>
            </w:pPr>
            <w:r w:rsidRPr="00C60777">
              <w:rPr>
                <w:rFonts w:ascii="Arial" w:hAnsi="Arial"/>
                <w:bCs/>
                <w:iCs/>
                <w:sz w:val="18"/>
                <w:szCs w:val="22"/>
                <w:lang w:eastAsia="ja-JP"/>
              </w:rPr>
              <w:t>Indicates whether to use the</w:t>
            </w:r>
            <w:r w:rsidRPr="00C60777">
              <w:rPr>
                <w:rFonts w:ascii="Arial" w:hAnsi="Arial"/>
                <w:bCs/>
                <w:i/>
                <w:sz w:val="18"/>
                <w:szCs w:val="22"/>
                <w:lang w:eastAsia="ja-JP"/>
              </w:rPr>
              <w:t xml:space="preserve"> maxEnergyDetectionThreshold </w:t>
            </w:r>
            <w:r w:rsidRPr="00C60777">
              <w:rPr>
                <w:rFonts w:ascii="Arial" w:hAnsi="Arial"/>
                <w:bCs/>
                <w:iCs/>
                <w:sz w:val="18"/>
                <w:szCs w:val="22"/>
                <w:lang w:eastAsia="ja-JP"/>
              </w:rPr>
              <w:t>or the</w:t>
            </w:r>
            <w:r w:rsidRPr="00C60777">
              <w:rPr>
                <w:rFonts w:ascii="Arial" w:hAnsi="Arial"/>
                <w:bCs/>
                <w:i/>
                <w:sz w:val="18"/>
                <w:szCs w:val="22"/>
                <w:lang w:eastAsia="ja-JP"/>
              </w:rPr>
              <w:t xml:space="preserve"> </w:t>
            </w:r>
            <w:r w:rsidRPr="00C60777">
              <w:rPr>
                <w:rFonts w:ascii="Arial" w:hAnsi="Arial" w:cs="Arial"/>
                <w:bCs/>
                <w:i/>
                <w:sz w:val="18"/>
                <w:szCs w:val="18"/>
                <w:lang w:eastAsia="ja-JP"/>
              </w:rPr>
              <w:t>energyDetectionThresholdOffset</w:t>
            </w:r>
            <w:r w:rsidRPr="00C60777">
              <w:rPr>
                <w:rFonts w:ascii="Arial" w:hAnsi="Arial" w:cs="Arial"/>
                <w:sz w:val="18"/>
                <w:szCs w:val="18"/>
                <w:lang w:eastAsia="ja-JP"/>
              </w:rPr>
              <w:t xml:space="preserve"> (see TS 37.213 [48], clause 4.2.3)</w:t>
            </w:r>
            <w:r w:rsidRPr="00C60777">
              <w:rPr>
                <w:rFonts w:ascii="Arial" w:hAnsi="Arial"/>
                <w:bCs/>
                <w:i/>
                <w:sz w:val="18"/>
                <w:szCs w:val="22"/>
                <w:lang w:eastAsia="ja-JP"/>
              </w:rPr>
              <w:t>.</w:t>
            </w:r>
          </w:p>
        </w:tc>
      </w:tr>
      <w:tr w:rsidR="00C60777" w:rsidRPr="00C60777" w14:paraId="53B61F18" w14:textId="77777777" w:rsidTr="00B92A24">
        <w:tc>
          <w:tcPr>
            <w:tcW w:w="14173" w:type="dxa"/>
            <w:tcBorders>
              <w:top w:val="single" w:sz="4" w:space="0" w:color="auto"/>
              <w:left w:val="single" w:sz="4" w:space="0" w:color="auto"/>
              <w:bottom w:val="single" w:sz="4" w:space="0" w:color="auto"/>
              <w:right w:val="single" w:sz="4" w:space="0" w:color="auto"/>
            </w:tcBorders>
          </w:tcPr>
          <w:p w14:paraId="3E8A74E4"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bCs/>
                <w:i/>
                <w:iCs/>
                <w:sz w:val="18"/>
                <w:lang w:eastAsia="ja-JP"/>
              </w:rPr>
            </w:pPr>
            <w:r w:rsidRPr="00C60777">
              <w:rPr>
                <w:rFonts w:ascii="Arial" w:hAnsi="Arial"/>
                <w:b/>
                <w:bCs/>
                <w:i/>
                <w:iCs/>
                <w:sz w:val="18"/>
                <w:lang w:eastAsia="ja-JP"/>
              </w:rPr>
              <w:t>energyDetectionThresholdOffset</w:t>
            </w:r>
          </w:p>
          <w:p w14:paraId="60B32598" w14:textId="77777777" w:rsidR="00C60777" w:rsidRPr="00C60777" w:rsidRDefault="00C60777" w:rsidP="00C60777">
            <w:pPr>
              <w:overflowPunct w:val="0"/>
              <w:autoSpaceDE w:val="0"/>
              <w:autoSpaceDN w:val="0"/>
              <w:adjustRightInd w:val="0"/>
              <w:spacing w:after="0"/>
              <w:textAlignment w:val="baseline"/>
              <w:rPr>
                <w:rFonts w:ascii="Arial" w:hAnsi="Arial"/>
                <w:bCs/>
                <w:iCs/>
                <w:sz w:val="18"/>
                <w:szCs w:val="22"/>
                <w:lang w:eastAsia="ja-JP"/>
              </w:rPr>
            </w:pPr>
            <w:r w:rsidRPr="00C60777">
              <w:rPr>
                <w:rFonts w:ascii="Arial" w:hAnsi="Arial"/>
                <w:bCs/>
                <w:iCs/>
                <w:sz w:val="18"/>
                <w:szCs w:val="22"/>
                <w:lang w:eastAsia="ja-JP"/>
              </w:rPr>
              <w:t>Indicates the offset to the default maximum energy detection threshold value. Unit in dB. Value -13 corresponds to -13dB, value -12 corresponds to -12dB, and so on (i.e. in steps of 1dB) as specified in TS 37.213 [48], clause 4.2.3.</w:t>
            </w:r>
          </w:p>
        </w:tc>
      </w:tr>
      <w:tr w:rsidR="00C60777" w:rsidRPr="00C60777" w14:paraId="0B12D12E" w14:textId="77777777" w:rsidTr="00B92A24">
        <w:tc>
          <w:tcPr>
            <w:tcW w:w="14173" w:type="dxa"/>
            <w:tcBorders>
              <w:top w:val="single" w:sz="4" w:space="0" w:color="auto"/>
              <w:left w:val="single" w:sz="4" w:space="0" w:color="auto"/>
              <w:bottom w:val="single" w:sz="4" w:space="0" w:color="auto"/>
              <w:right w:val="single" w:sz="4" w:space="0" w:color="auto"/>
            </w:tcBorders>
          </w:tcPr>
          <w:p w14:paraId="0CD3C49F"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bCs/>
                <w:i/>
                <w:iCs/>
                <w:sz w:val="18"/>
                <w:lang w:eastAsia="ja-JP"/>
              </w:rPr>
            </w:pPr>
            <w:r w:rsidRPr="00C60777">
              <w:rPr>
                <w:rFonts w:ascii="Arial" w:hAnsi="Arial"/>
                <w:b/>
                <w:bCs/>
                <w:i/>
                <w:iCs/>
                <w:sz w:val="18"/>
                <w:lang w:eastAsia="ja-JP"/>
              </w:rPr>
              <w:t>maxEnergyDetectionThreshold</w:t>
            </w:r>
          </w:p>
          <w:p w14:paraId="332AC6A1" w14:textId="77777777" w:rsidR="00C60777" w:rsidRPr="00C60777" w:rsidRDefault="00C60777" w:rsidP="00C60777">
            <w:pPr>
              <w:overflowPunct w:val="0"/>
              <w:autoSpaceDE w:val="0"/>
              <w:autoSpaceDN w:val="0"/>
              <w:adjustRightInd w:val="0"/>
              <w:spacing w:after="0"/>
              <w:textAlignment w:val="baseline"/>
              <w:rPr>
                <w:rFonts w:ascii="Arial" w:hAnsi="Arial"/>
                <w:bCs/>
                <w:iCs/>
                <w:sz w:val="18"/>
                <w:szCs w:val="22"/>
                <w:lang w:eastAsia="ja-JP"/>
              </w:rPr>
            </w:pPr>
            <w:r w:rsidRPr="00C60777">
              <w:rPr>
                <w:rFonts w:ascii="Arial"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C60777" w:rsidRPr="00C60777" w14:paraId="452C9696"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6BEF7826"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b/>
                <w:i/>
                <w:sz w:val="18"/>
                <w:szCs w:val="22"/>
                <w:lang w:eastAsia="sv-SE"/>
              </w:rPr>
              <w:t>ul-toDL-COT-SharingED-Threshold</w:t>
            </w:r>
          </w:p>
          <w:p w14:paraId="5CE12A9C"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5A99D241" w14:textId="77777777" w:rsidR="00C60777" w:rsidRPr="00C60777" w:rsidRDefault="00C60777" w:rsidP="00C6077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0777" w:rsidRPr="00C60777" w14:paraId="310808B9"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5A23F8AE" w14:textId="77777777" w:rsidR="00C60777" w:rsidRPr="00C60777" w:rsidRDefault="00C60777" w:rsidP="00C60777">
            <w:pPr>
              <w:keepNext/>
              <w:keepLines/>
              <w:overflowPunct w:val="0"/>
              <w:autoSpaceDE w:val="0"/>
              <w:autoSpaceDN w:val="0"/>
              <w:adjustRightInd w:val="0"/>
              <w:spacing w:after="0"/>
              <w:jc w:val="center"/>
              <w:textAlignment w:val="baseline"/>
              <w:rPr>
                <w:rFonts w:ascii="Arial" w:hAnsi="Arial"/>
                <w:b/>
                <w:sz w:val="18"/>
                <w:szCs w:val="22"/>
                <w:lang w:eastAsia="sv-SE"/>
              </w:rPr>
            </w:pPr>
            <w:r w:rsidRPr="00C60777">
              <w:rPr>
                <w:rFonts w:ascii="Arial" w:hAnsi="Arial"/>
                <w:b/>
                <w:i/>
                <w:sz w:val="18"/>
                <w:szCs w:val="22"/>
                <w:lang w:eastAsia="sv-SE"/>
              </w:rPr>
              <w:lastRenderedPageBreak/>
              <w:t xml:space="preserve">ServingCellConfig </w:t>
            </w:r>
            <w:r w:rsidRPr="00C60777">
              <w:rPr>
                <w:rFonts w:ascii="Arial" w:hAnsi="Arial"/>
                <w:b/>
                <w:sz w:val="18"/>
                <w:szCs w:val="22"/>
                <w:lang w:eastAsia="sv-SE"/>
              </w:rPr>
              <w:t>field descriptions</w:t>
            </w:r>
          </w:p>
        </w:tc>
      </w:tr>
      <w:tr w:rsidR="00C60777" w:rsidRPr="00C60777" w14:paraId="7699D6C9" w14:textId="77777777" w:rsidTr="00B92A24">
        <w:tc>
          <w:tcPr>
            <w:tcW w:w="14173" w:type="dxa"/>
            <w:tcBorders>
              <w:top w:val="single" w:sz="4" w:space="0" w:color="auto"/>
              <w:left w:val="single" w:sz="4" w:space="0" w:color="auto"/>
              <w:bottom w:val="single" w:sz="4" w:space="0" w:color="auto"/>
              <w:right w:val="single" w:sz="4" w:space="0" w:color="auto"/>
            </w:tcBorders>
          </w:tcPr>
          <w:p w14:paraId="1C436F0F"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bCs/>
                <w:i/>
                <w:iCs/>
                <w:sz w:val="18"/>
                <w:szCs w:val="22"/>
                <w:lang w:eastAsia="sv-SE"/>
              </w:rPr>
            </w:pPr>
            <w:r w:rsidRPr="00C60777">
              <w:rPr>
                <w:rFonts w:ascii="Arial" w:hAnsi="Arial"/>
                <w:b/>
                <w:bCs/>
                <w:i/>
                <w:iCs/>
                <w:sz w:val="18"/>
                <w:lang w:eastAsia="ja-JP"/>
              </w:rPr>
              <w:t>additionalPCI-ToAddModList</w:t>
            </w:r>
          </w:p>
          <w:p w14:paraId="620861B9"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lang w:eastAsia="sv-SE"/>
              </w:rPr>
            </w:pPr>
            <w:r w:rsidRPr="00C60777">
              <w:rPr>
                <w:rFonts w:ascii="Arial" w:hAnsi="Arial"/>
                <w:sz w:val="18"/>
                <w:szCs w:val="22"/>
                <w:lang w:eastAsia="ja-JP"/>
              </w:rPr>
              <w:t>List of information for the additional SSB with different PCI than the serving cell PCI. T</w:t>
            </w:r>
            <w:r w:rsidRPr="00C60777">
              <w:rPr>
                <w:rFonts w:ascii="Arial" w:hAnsi="Arial"/>
                <w:sz w:val="18"/>
                <w:lang w:eastAsia="ja-JP"/>
              </w:rPr>
              <w:t>he additional SSBs with different PCIs are not used for serving cell quality derivation.</w:t>
            </w:r>
          </w:p>
        </w:tc>
      </w:tr>
      <w:tr w:rsidR="00C60777" w:rsidRPr="00C60777" w14:paraId="046FDE16"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06D1E265"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b/>
                <w:i/>
                <w:sz w:val="18"/>
                <w:szCs w:val="22"/>
                <w:lang w:eastAsia="sv-SE"/>
              </w:rPr>
              <w:t>bwp-InactivityTimer</w:t>
            </w:r>
          </w:p>
          <w:p w14:paraId="3CE6FC75"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C60777" w:rsidRPr="00C60777" w14:paraId="6144BD78"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52A7B3B4"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bCs/>
                <w:i/>
                <w:iCs/>
                <w:sz w:val="18"/>
                <w:lang w:eastAsia="x-none"/>
              </w:rPr>
            </w:pPr>
            <w:r w:rsidRPr="00C60777">
              <w:rPr>
                <w:rFonts w:ascii="Arial" w:hAnsi="Arial"/>
                <w:b/>
                <w:bCs/>
                <w:i/>
                <w:iCs/>
                <w:sz w:val="18"/>
                <w:lang w:eastAsia="x-none"/>
              </w:rPr>
              <w:t>ca-SlotOffset</w:t>
            </w:r>
          </w:p>
          <w:p w14:paraId="06A5E5B3"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lang w:eastAsia="sv-SE"/>
              </w:rPr>
            </w:pPr>
            <w:r w:rsidRPr="00C60777">
              <w:rPr>
                <w:rFonts w:ascii="Arial" w:hAnsi="Arial"/>
                <w:sz w:val="18"/>
                <w:lang w:eastAsia="sv-SE"/>
              </w:rPr>
              <w:t>Slot offset between the primary cell (PCell/PSCell) and the S</w:t>
            </w:r>
            <w:r w:rsidRPr="00C60777">
              <w:rPr>
                <w:rFonts w:ascii="Arial" w:hAnsi="Arial"/>
                <w:sz w:val="18"/>
                <w:lang w:eastAsia="ja-JP"/>
              </w:rPr>
              <w:t>C</w:t>
            </w:r>
            <w:r w:rsidRPr="00C60777">
              <w:rPr>
                <w:rFonts w:ascii="Arial"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C60777">
              <w:rPr>
                <w:rFonts w:ascii="Arial" w:hAnsi="Arial"/>
                <w:i/>
                <w:iCs/>
                <w:sz w:val="18"/>
                <w:lang w:eastAsia="x-none"/>
              </w:rPr>
              <w:t>SCS-SpecificCarrierList</w:t>
            </w:r>
            <w:r w:rsidRPr="00C60777">
              <w:rPr>
                <w:rFonts w:ascii="Arial" w:hAnsi="Arial"/>
                <w:sz w:val="18"/>
                <w:lang w:eastAsia="sv-SE"/>
              </w:rPr>
              <w:t xml:space="preserve"> in </w:t>
            </w:r>
            <w:r w:rsidRPr="00C60777">
              <w:rPr>
                <w:rFonts w:ascii="Arial" w:hAnsi="Arial"/>
                <w:i/>
                <w:iCs/>
                <w:sz w:val="18"/>
                <w:lang w:eastAsia="sv-SE"/>
              </w:rPr>
              <w:t>ServingCellConfigCommon</w:t>
            </w:r>
            <w:r w:rsidRPr="00C60777">
              <w:rPr>
                <w:rFonts w:ascii="Arial" w:hAnsi="Arial"/>
                <w:sz w:val="18"/>
                <w:lang w:eastAsia="sv-SE"/>
              </w:rPr>
              <w:t xml:space="preserve"> or </w:t>
            </w:r>
            <w:r w:rsidRPr="00C60777">
              <w:rPr>
                <w:rFonts w:ascii="Arial" w:hAnsi="Arial"/>
                <w:i/>
                <w:iCs/>
                <w:sz w:val="18"/>
                <w:lang w:eastAsia="sv-SE"/>
              </w:rPr>
              <w:t>ServingCellConfigCommonSIB</w:t>
            </w:r>
            <w:r w:rsidRPr="00C60777">
              <w:rPr>
                <w:rFonts w:ascii="Arial" w:hAnsi="Arial"/>
                <w:sz w:val="18"/>
                <w:lang w:eastAsia="sv-SE"/>
              </w:rPr>
              <w:t xml:space="preserve"> and this serving cell's lowest SCS among all the configured SCSs in DL/UL </w:t>
            </w:r>
            <w:r w:rsidRPr="00C60777">
              <w:rPr>
                <w:rFonts w:ascii="Arial" w:hAnsi="Arial"/>
                <w:i/>
                <w:iCs/>
                <w:sz w:val="18"/>
                <w:lang w:eastAsia="x-none"/>
              </w:rPr>
              <w:t>SCS-SpecificCarrierList</w:t>
            </w:r>
            <w:r w:rsidRPr="00C60777">
              <w:rPr>
                <w:rFonts w:ascii="Arial" w:hAnsi="Arial"/>
                <w:sz w:val="18"/>
                <w:lang w:eastAsia="sv-SE"/>
              </w:rPr>
              <w:t xml:space="preserve"> in </w:t>
            </w:r>
            <w:r w:rsidRPr="00C60777">
              <w:rPr>
                <w:rFonts w:ascii="Arial" w:hAnsi="Arial"/>
                <w:i/>
                <w:iCs/>
                <w:sz w:val="18"/>
                <w:lang w:eastAsia="sv-SE"/>
              </w:rPr>
              <w:t>ServingCellConfigCommon</w:t>
            </w:r>
            <w:r w:rsidRPr="00C60777">
              <w:rPr>
                <w:rFonts w:ascii="Arial" w:hAnsi="Arial"/>
                <w:sz w:val="18"/>
                <w:lang w:eastAsia="sv-SE"/>
              </w:rPr>
              <w:t xml:space="preserve"> or </w:t>
            </w:r>
            <w:r w:rsidRPr="00C60777">
              <w:rPr>
                <w:rFonts w:ascii="Arial" w:hAnsi="Arial"/>
                <w:i/>
                <w:iCs/>
                <w:sz w:val="18"/>
                <w:lang w:eastAsia="sv-SE"/>
              </w:rPr>
              <w:t>ServingCellConfigCommonSIB</w:t>
            </w:r>
            <w:r w:rsidRPr="00C60777">
              <w:rPr>
                <w:rFonts w:ascii="Arial" w:hAnsi="Arial"/>
                <w:sz w:val="18"/>
                <w:lang w:eastAsia="sv-SE"/>
              </w:rPr>
              <w:t>).</w:t>
            </w:r>
          </w:p>
          <w:p w14:paraId="2569A752"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lang w:eastAsia="sv-SE"/>
              </w:rPr>
            </w:pPr>
            <w:r w:rsidRPr="00C60777">
              <w:rPr>
                <w:rFonts w:ascii="Arial" w:hAnsi="Arial"/>
                <w:sz w:val="18"/>
                <w:lang w:eastAsia="sv-SE"/>
              </w:rPr>
              <w:t>The Network configures at most single non-zero offset duration in ms (independent on SCS) among CCs in the unaligned CA configuration. If the field is absent, the UE applies the value of 0.</w:t>
            </w:r>
            <w:r w:rsidRPr="00C60777">
              <w:rPr>
                <w:rFonts w:ascii="Arial" w:hAnsi="Arial"/>
                <w:sz w:val="18"/>
                <w:lang w:eastAsia="ja-JP"/>
              </w:rPr>
              <w:t xml:space="preserve"> </w:t>
            </w:r>
            <w:r w:rsidRPr="00C60777">
              <w:rPr>
                <w:rFonts w:ascii="Arial" w:hAnsi="Arial"/>
                <w:sz w:val="18"/>
                <w:lang w:eastAsia="sv-SE"/>
              </w:rPr>
              <w:t>The slot offset value can only be changed with SCell release and add.</w:t>
            </w:r>
          </w:p>
        </w:tc>
      </w:tr>
      <w:tr w:rsidR="00C60777" w:rsidRPr="00C60777" w14:paraId="65624E4F" w14:textId="77777777" w:rsidTr="00B92A24">
        <w:tc>
          <w:tcPr>
            <w:tcW w:w="14173" w:type="dxa"/>
            <w:tcBorders>
              <w:top w:val="single" w:sz="4" w:space="0" w:color="auto"/>
              <w:left w:val="single" w:sz="4" w:space="0" w:color="auto"/>
              <w:bottom w:val="single" w:sz="4" w:space="0" w:color="auto"/>
              <w:right w:val="single" w:sz="4" w:space="0" w:color="auto"/>
            </w:tcBorders>
          </w:tcPr>
          <w:p w14:paraId="252585C7"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ja-JP"/>
              </w:rPr>
            </w:pPr>
            <w:r w:rsidRPr="00C60777">
              <w:rPr>
                <w:rFonts w:ascii="Arial" w:hAnsi="Arial"/>
                <w:b/>
                <w:i/>
                <w:sz w:val="18"/>
                <w:szCs w:val="22"/>
                <w:lang w:eastAsia="ja-JP"/>
              </w:rPr>
              <w:t>cbg-TxDiffTBsProcessingType1, cbg-TxDiffTBsProcessingType2</w:t>
            </w:r>
          </w:p>
          <w:p w14:paraId="2B89ED53"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bCs/>
                <w:i/>
                <w:iCs/>
                <w:sz w:val="18"/>
                <w:lang w:eastAsia="x-none"/>
              </w:rPr>
            </w:pPr>
            <w:r w:rsidRPr="00C60777">
              <w:rPr>
                <w:rFonts w:ascii="Arial" w:hAnsi="Arial"/>
                <w:sz w:val="18"/>
                <w:szCs w:val="22"/>
                <w:lang w:eastAsia="ja-JP"/>
              </w:rPr>
              <w:t>Indicates whether processing types 1 and 2 based CBG based operation is enabled according to Rel-16 UE capabilities.</w:t>
            </w:r>
          </w:p>
        </w:tc>
      </w:tr>
      <w:tr w:rsidR="00C60777" w:rsidRPr="00C60777" w14:paraId="1F83229A"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07631FA5"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b/>
                <w:i/>
                <w:sz w:val="18"/>
                <w:szCs w:val="22"/>
                <w:lang w:eastAsia="sv-SE"/>
              </w:rPr>
              <w:t>channelAccessConfig</w:t>
            </w:r>
          </w:p>
          <w:p w14:paraId="00C1A27C"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sz w:val="18"/>
                <w:szCs w:val="22"/>
                <w:lang w:eastAsia="sv-SE"/>
              </w:rPr>
              <w:t>List of parameters used for access procedures of operation with shared spectrum channel access (see TS 37.213 [48).</w:t>
            </w:r>
          </w:p>
        </w:tc>
      </w:tr>
      <w:tr w:rsidR="00C60777" w:rsidRPr="00C60777" w14:paraId="66E0BDAE" w14:textId="77777777" w:rsidTr="00B92A24">
        <w:tc>
          <w:tcPr>
            <w:tcW w:w="14173" w:type="dxa"/>
            <w:tcBorders>
              <w:top w:val="single" w:sz="4" w:space="0" w:color="auto"/>
              <w:left w:val="single" w:sz="4" w:space="0" w:color="auto"/>
              <w:bottom w:val="single" w:sz="4" w:space="0" w:color="auto"/>
              <w:right w:val="single" w:sz="4" w:space="0" w:color="auto"/>
            </w:tcBorders>
          </w:tcPr>
          <w:p w14:paraId="04D3203A"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bCs/>
                <w:i/>
                <w:iCs/>
                <w:sz w:val="18"/>
                <w:lang w:eastAsia="sv-SE"/>
              </w:rPr>
            </w:pPr>
            <w:r w:rsidRPr="00C60777">
              <w:rPr>
                <w:rFonts w:ascii="Arial" w:hAnsi="Arial"/>
                <w:b/>
                <w:bCs/>
                <w:i/>
                <w:iCs/>
                <w:sz w:val="18"/>
                <w:lang w:eastAsia="sv-SE"/>
              </w:rPr>
              <w:t>channelAccessMode2</w:t>
            </w:r>
          </w:p>
          <w:p w14:paraId="32880B7A"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lang w:eastAsia="sv-SE"/>
              </w:rPr>
            </w:pPr>
            <w:r w:rsidRPr="00C60777">
              <w:rPr>
                <w:rFonts w:ascii="Arial" w:hAnsi="Arial" w:cs="Arial"/>
                <w:sz w:val="18"/>
                <w:lang w:eastAsia="ja-JP"/>
              </w:rPr>
              <w:t xml:space="preserve">If present, this field </w:t>
            </w:r>
            <w:r w:rsidRPr="00C60777">
              <w:rPr>
                <w:rFonts w:ascii="Arial"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282D2492"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lang w:eastAsia="sv-SE"/>
              </w:rPr>
            </w:pPr>
            <w:r w:rsidRPr="00C60777">
              <w:rPr>
                <w:rFonts w:ascii="Arial" w:hAnsi="Arial"/>
                <w:sz w:val="18"/>
                <w:lang w:eastAsia="sv-SE"/>
              </w:rPr>
              <w:t xml:space="preserve">Overwrites the corresponding field in </w:t>
            </w:r>
            <w:r w:rsidRPr="00C60777">
              <w:rPr>
                <w:rFonts w:ascii="Arial" w:hAnsi="Arial"/>
                <w:i/>
                <w:sz w:val="18"/>
                <w:lang w:eastAsia="sv-SE"/>
              </w:rPr>
              <w:t>ServingCellConfigCommon</w:t>
            </w:r>
            <w:r w:rsidRPr="00C60777">
              <w:rPr>
                <w:rFonts w:ascii="Arial" w:hAnsi="Arial"/>
                <w:sz w:val="18"/>
                <w:lang w:eastAsia="sv-SE"/>
              </w:rPr>
              <w:t xml:space="preserve"> or </w:t>
            </w:r>
            <w:r w:rsidRPr="00C60777">
              <w:rPr>
                <w:rFonts w:ascii="Arial" w:hAnsi="Arial"/>
                <w:i/>
                <w:sz w:val="18"/>
                <w:lang w:eastAsia="sv-SE"/>
              </w:rPr>
              <w:t>ServingCellConfigCommonSIB</w:t>
            </w:r>
            <w:r w:rsidRPr="00C60777">
              <w:rPr>
                <w:rFonts w:ascii="Arial" w:hAnsi="Arial"/>
                <w:sz w:val="18"/>
                <w:lang w:eastAsia="sv-SE"/>
              </w:rPr>
              <w:t xml:space="preserve"> for this serving cell.</w:t>
            </w:r>
          </w:p>
        </w:tc>
      </w:tr>
      <w:tr w:rsidR="00C60777" w:rsidRPr="00C60777" w14:paraId="54BB9765"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56D9AD17"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b/>
                <w:i/>
                <w:sz w:val="18"/>
                <w:szCs w:val="22"/>
                <w:lang w:eastAsia="sv-SE"/>
              </w:rPr>
              <w:t>crossCarrierSchedulingConfig</w:t>
            </w:r>
          </w:p>
          <w:p w14:paraId="77D22AA9"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sz w:val="18"/>
                <w:szCs w:val="22"/>
                <w:lang w:eastAsia="sv-SE"/>
              </w:rPr>
              <w:t xml:space="preserve">Indicates whether this serving cell is cross-carrier scheduled by another serving cell or whether it cross-carrier schedules another serving cell. If the field </w:t>
            </w:r>
            <w:r w:rsidRPr="00C60777">
              <w:rPr>
                <w:rFonts w:ascii="Arial" w:hAnsi="Arial"/>
                <w:i/>
                <w:iCs/>
                <w:sz w:val="18"/>
                <w:szCs w:val="22"/>
                <w:lang w:eastAsia="sv-SE"/>
              </w:rPr>
              <w:t xml:space="preserve">other </w:t>
            </w:r>
            <w:r w:rsidRPr="00C60777">
              <w:rPr>
                <w:rFonts w:ascii="Arial" w:hAnsi="Arial"/>
                <w:sz w:val="18"/>
                <w:szCs w:val="22"/>
                <w:lang w:eastAsia="sv-SE"/>
              </w:rPr>
              <w:t>is configured for an SpCell (i.e., the SpCell is cross-carrier scheduled by another serving cell), the SpCell can be additionally scheduled by the PDCCH on the SpCell.</w:t>
            </w:r>
          </w:p>
        </w:tc>
      </w:tr>
      <w:tr w:rsidR="00C60777" w:rsidRPr="00C60777" w14:paraId="413F9E59" w14:textId="77777777" w:rsidTr="00B92A24">
        <w:tc>
          <w:tcPr>
            <w:tcW w:w="14173" w:type="dxa"/>
            <w:tcBorders>
              <w:top w:val="single" w:sz="4" w:space="0" w:color="auto"/>
              <w:left w:val="single" w:sz="4" w:space="0" w:color="auto"/>
              <w:bottom w:val="single" w:sz="4" w:space="0" w:color="auto"/>
              <w:right w:val="single" w:sz="4" w:space="0" w:color="auto"/>
            </w:tcBorders>
          </w:tcPr>
          <w:p w14:paraId="3BABDD3A"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bCs/>
                <w:i/>
                <w:iCs/>
                <w:sz w:val="18"/>
                <w:lang w:eastAsia="sv-SE"/>
              </w:rPr>
            </w:pPr>
            <w:r w:rsidRPr="00C60777">
              <w:rPr>
                <w:rFonts w:ascii="Arial" w:hAnsi="Arial"/>
                <w:b/>
                <w:bCs/>
                <w:i/>
                <w:iCs/>
                <w:sz w:val="18"/>
                <w:lang w:eastAsia="sv-SE"/>
              </w:rPr>
              <w:t>crossCarrierSchedulingConfigRelease</w:t>
            </w:r>
          </w:p>
          <w:p w14:paraId="4B52C440"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lang w:eastAsia="sv-SE"/>
              </w:rPr>
            </w:pPr>
            <w:r w:rsidRPr="00C60777">
              <w:rPr>
                <w:rFonts w:ascii="Arial" w:hAnsi="Arial"/>
                <w:sz w:val="18"/>
                <w:lang w:eastAsia="sv-SE"/>
              </w:rPr>
              <w:t xml:space="preserve">If this field is included, the UE shall release the cross carrier scheduling configuration configured by </w:t>
            </w:r>
            <w:r w:rsidRPr="00C60777">
              <w:rPr>
                <w:rFonts w:ascii="Arial" w:hAnsi="Arial"/>
                <w:i/>
                <w:iCs/>
                <w:sz w:val="18"/>
                <w:lang w:eastAsia="sv-SE"/>
              </w:rPr>
              <w:t>crossCarrierSchedulingConfig</w:t>
            </w:r>
            <w:r w:rsidRPr="00C60777">
              <w:rPr>
                <w:rFonts w:ascii="Arial" w:hAnsi="Arial"/>
                <w:sz w:val="18"/>
                <w:lang w:eastAsia="sv-SE"/>
              </w:rPr>
              <w:t xml:space="preserve">. The network may only include either </w:t>
            </w:r>
            <w:r w:rsidRPr="00C60777">
              <w:rPr>
                <w:rFonts w:ascii="Arial" w:hAnsi="Arial"/>
                <w:i/>
                <w:iCs/>
                <w:sz w:val="18"/>
                <w:lang w:eastAsia="sv-SE"/>
              </w:rPr>
              <w:t>crossCarrierSchedulingConfigRelease</w:t>
            </w:r>
            <w:r w:rsidRPr="00C60777">
              <w:rPr>
                <w:rFonts w:ascii="Arial" w:hAnsi="Arial"/>
                <w:sz w:val="18"/>
                <w:lang w:eastAsia="sv-SE"/>
              </w:rPr>
              <w:t xml:space="preserve"> or </w:t>
            </w:r>
            <w:r w:rsidRPr="00C60777">
              <w:rPr>
                <w:rFonts w:ascii="Arial" w:hAnsi="Arial"/>
                <w:i/>
                <w:iCs/>
                <w:sz w:val="18"/>
                <w:lang w:eastAsia="sv-SE"/>
              </w:rPr>
              <w:t>crossCarrierSchedulingConfig</w:t>
            </w:r>
            <w:r w:rsidRPr="00C60777">
              <w:rPr>
                <w:rFonts w:ascii="Arial" w:hAnsi="Arial"/>
                <w:sz w:val="18"/>
                <w:lang w:eastAsia="sv-SE"/>
              </w:rPr>
              <w:t xml:space="preserve"> at a time.</w:t>
            </w:r>
          </w:p>
        </w:tc>
      </w:tr>
      <w:tr w:rsidR="00C60777" w:rsidRPr="00C60777" w14:paraId="52863ACD" w14:textId="77777777" w:rsidTr="00B92A24">
        <w:tc>
          <w:tcPr>
            <w:tcW w:w="14173" w:type="dxa"/>
            <w:tcBorders>
              <w:top w:val="single" w:sz="4" w:space="0" w:color="auto"/>
              <w:left w:val="single" w:sz="4" w:space="0" w:color="auto"/>
              <w:bottom w:val="single" w:sz="4" w:space="0" w:color="auto"/>
              <w:right w:val="single" w:sz="4" w:space="0" w:color="auto"/>
            </w:tcBorders>
          </w:tcPr>
          <w:p w14:paraId="40AA80AB"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ja-JP"/>
              </w:rPr>
            </w:pPr>
            <w:r w:rsidRPr="00C60777">
              <w:rPr>
                <w:rFonts w:ascii="Arial" w:hAnsi="Arial"/>
                <w:b/>
                <w:i/>
                <w:sz w:val="18"/>
                <w:szCs w:val="22"/>
                <w:lang w:eastAsia="ja-JP"/>
              </w:rPr>
              <w:t>crs-RateMatch-PerCORESETPoolIndex</w:t>
            </w:r>
          </w:p>
          <w:p w14:paraId="6816ECC5"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sz w:val="18"/>
                <w:szCs w:val="22"/>
                <w:lang w:eastAsia="ja-JP"/>
              </w:rPr>
              <w:t>Indicates how UE performs rate matching when both lte-CRS-PatternList1-r16 and lte-CRS-PatternList2-r16 are configured as specified in TS 38.214 [19], clause 5.1.4.2.</w:t>
            </w:r>
          </w:p>
        </w:tc>
      </w:tr>
      <w:tr w:rsidR="00C60777" w:rsidRPr="00C60777" w14:paraId="14D44999" w14:textId="77777777" w:rsidTr="00B92A24">
        <w:tc>
          <w:tcPr>
            <w:tcW w:w="14173" w:type="dxa"/>
            <w:tcBorders>
              <w:top w:val="single" w:sz="4" w:space="0" w:color="auto"/>
              <w:left w:val="single" w:sz="4" w:space="0" w:color="auto"/>
              <w:bottom w:val="single" w:sz="4" w:space="0" w:color="auto"/>
              <w:right w:val="single" w:sz="4" w:space="0" w:color="auto"/>
            </w:tcBorders>
          </w:tcPr>
          <w:p w14:paraId="028AA045"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bCs/>
                <w:i/>
                <w:iCs/>
                <w:sz w:val="18"/>
                <w:lang w:eastAsia="ja-JP"/>
              </w:rPr>
            </w:pPr>
            <w:r w:rsidRPr="00C60777">
              <w:rPr>
                <w:rFonts w:ascii="Arial" w:hAnsi="Arial"/>
                <w:b/>
                <w:bCs/>
                <w:i/>
                <w:iCs/>
                <w:sz w:val="18"/>
                <w:lang w:eastAsia="ja-JP"/>
              </w:rPr>
              <w:t>csi-RS-ValidationWithDCI</w:t>
            </w:r>
          </w:p>
          <w:p w14:paraId="1B3329B8"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lang w:eastAsia="ja-JP"/>
              </w:rPr>
            </w:pPr>
            <w:r w:rsidRPr="00C60777">
              <w:rPr>
                <w:rFonts w:ascii="Arial" w:hAnsi="Arial"/>
                <w:bCs/>
                <w:iCs/>
                <w:sz w:val="18"/>
                <w:lang w:eastAsia="ja-JP"/>
              </w:rPr>
              <w:t>Indicates how the UE performs periodic and semi-persistent CSI-RS reception in a slot. The presence of this field indicates that the UE uses</w:t>
            </w:r>
            <w:r w:rsidRPr="00C60777">
              <w:rPr>
                <w:rFonts w:ascii="Arial" w:hAnsi="Arial"/>
                <w:sz w:val="18"/>
                <w:lang w:eastAsia="ja-JP"/>
              </w:rPr>
              <w:t xml:space="preserve"> </w:t>
            </w:r>
            <w:r w:rsidRPr="00C60777">
              <w:rPr>
                <w:rFonts w:ascii="Arial" w:hAnsi="Arial"/>
                <w:bCs/>
                <w:iCs/>
                <w:sz w:val="18"/>
                <w:lang w:eastAsia="ja-JP"/>
              </w:rPr>
              <w:t>DCI detection to validate whether to receive CSI-RS (see TS 38.213 [13], clause 11.1).</w:t>
            </w:r>
          </w:p>
        </w:tc>
      </w:tr>
      <w:tr w:rsidR="00C60777" w:rsidRPr="00C60777" w14:paraId="7F9FB28D"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2F181D38"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b/>
                <w:i/>
                <w:sz w:val="18"/>
                <w:szCs w:val="22"/>
                <w:lang w:eastAsia="sv-SE"/>
              </w:rPr>
              <w:t>defaultDownlinkBWP-Id</w:t>
            </w:r>
          </w:p>
          <w:p w14:paraId="4B25AE62"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C60777" w:rsidRPr="00C60777" w14:paraId="00BF1DAD" w14:textId="77777777" w:rsidTr="00B92A24">
        <w:tc>
          <w:tcPr>
            <w:tcW w:w="14173" w:type="dxa"/>
            <w:tcBorders>
              <w:top w:val="single" w:sz="4" w:space="0" w:color="auto"/>
              <w:left w:val="single" w:sz="4" w:space="0" w:color="auto"/>
              <w:bottom w:val="single" w:sz="4" w:space="0" w:color="auto"/>
              <w:right w:val="single" w:sz="4" w:space="0" w:color="auto"/>
            </w:tcBorders>
          </w:tcPr>
          <w:p w14:paraId="2C91B9F8"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lang w:eastAsia="sv-SE"/>
              </w:rPr>
            </w:pPr>
            <w:r w:rsidRPr="00C60777">
              <w:rPr>
                <w:rFonts w:ascii="Arial" w:hAnsi="Arial"/>
                <w:b/>
                <w:i/>
                <w:sz w:val="18"/>
                <w:lang w:eastAsia="sv-SE"/>
              </w:rPr>
              <w:t>directionalCollisionHandling</w:t>
            </w:r>
          </w:p>
          <w:p w14:paraId="6D98248D"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sz w:val="18"/>
                <w:szCs w:val="22"/>
                <w:lang w:eastAsia="sv-SE"/>
              </w:rPr>
              <w:t xml:space="preserve">Indicates that this serving cell is using </w:t>
            </w:r>
            <w:r w:rsidRPr="00C60777">
              <w:rPr>
                <w:rFonts w:ascii="Arial"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C60777">
              <w:rPr>
                <w:rFonts w:ascii="Arial" w:hAnsi="Arial"/>
                <w:sz w:val="18"/>
                <w:lang w:eastAsia="sv-SE"/>
              </w:rPr>
              <w:br/>
            </w:r>
            <w:r w:rsidRPr="00C60777">
              <w:rPr>
                <w:rFonts w:ascii="Arial" w:hAnsi="Arial"/>
                <w:sz w:val="18"/>
                <w:lang w:eastAsia="sv-SE"/>
              </w:rPr>
              <w:br/>
              <w:t>The network only configures this field for TDD serving cells that are using the same SCS.</w:t>
            </w:r>
          </w:p>
        </w:tc>
      </w:tr>
      <w:tr w:rsidR="00C60777" w:rsidRPr="00C60777" w14:paraId="278AFDB3" w14:textId="77777777" w:rsidTr="00B92A24">
        <w:tc>
          <w:tcPr>
            <w:tcW w:w="14173" w:type="dxa"/>
            <w:tcBorders>
              <w:top w:val="single" w:sz="4" w:space="0" w:color="auto"/>
              <w:left w:val="single" w:sz="4" w:space="0" w:color="auto"/>
              <w:bottom w:val="single" w:sz="4" w:space="0" w:color="auto"/>
              <w:right w:val="single" w:sz="4" w:space="0" w:color="auto"/>
            </w:tcBorders>
          </w:tcPr>
          <w:p w14:paraId="3EE2316B"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lang w:eastAsia="sv-SE"/>
              </w:rPr>
            </w:pPr>
            <w:r w:rsidRPr="00C60777">
              <w:rPr>
                <w:rFonts w:ascii="Arial" w:hAnsi="Arial"/>
                <w:b/>
                <w:i/>
                <w:sz w:val="18"/>
                <w:lang w:eastAsia="sv-SE"/>
              </w:rPr>
              <w:t>directionalCollisionHandling-DC</w:t>
            </w:r>
          </w:p>
          <w:p w14:paraId="068E98DD"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lang w:eastAsia="sv-SE"/>
              </w:rPr>
            </w:pPr>
            <w:r w:rsidRPr="00C60777">
              <w:rPr>
                <w:rFonts w:ascii="Arial"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C60777" w:rsidRPr="00C60777" w14:paraId="583F53C3" w14:textId="77777777" w:rsidTr="00B92A24">
        <w:tc>
          <w:tcPr>
            <w:tcW w:w="14173" w:type="dxa"/>
            <w:tcBorders>
              <w:top w:val="single" w:sz="4" w:space="0" w:color="auto"/>
              <w:left w:val="single" w:sz="4" w:space="0" w:color="auto"/>
              <w:bottom w:val="single" w:sz="4" w:space="0" w:color="auto"/>
              <w:right w:val="single" w:sz="4" w:space="0" w:color="auto"/>
            </w:tcBorders>
          </w:tcPr>
          <w:p w14:paraId="1A338456"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ja-JP"/>
              </w:rPr>
            </w:pPr>
            <w:r w:rsidRPr="00C60777">
              <w:rPr>
                <w:rFonts w:ascii="Arial" w:hAnsi="Arial"/>
                <w:b/>
                <w:i/>
                <w:sz w:val="18"/>
                <w:szCs w:val="22"/>
                <w:lang w:eastAsia="ja-JP"/>
              </w:rPr>
              <w:lastRenderedPageBreak/>
              <w:t>dormantBWP-Config</w:t>
            </w:r>
          </w:p>
          <w:p w14:paraId="45689595"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sz w:val="18"/>
                <w:szCs w:val="22"/>
                <w:lang w:eastAsia="ja-JP"/>
              </w:rPr>
              <w:t xml:space="preserve">The dormant BWP configuration for an SCell. This field can be configured only for a </w:t>
            </w:r>
            <w:r w:rsidRPr="00C60777">
              <w:rPr>
                <w:rFonts w:ascii="Arial" w:hAnsi="Arial"/>
                <w:bCs/>
                <w:iCs/>
                <w:sz w:val="18"/>
                <w:szCs w:val="22"/>
                <w:lang w:eastAsia="ja-JP"/>
              </w:rPr>
              <w:t>(non-PUCCH) SCell.</w:t>
            </w:r>
          </w:p>
        </w:tc>
      </w:tr>
      <w:tr w:rsidR="00C60777" w:rsidRPr="00C60777" w14:paraId="0E97936D"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107D497E"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b/>
                <w:i/>
                <w:sz w:val="18"/>
                <w:szCs w:val="22"/>
                <w:lang w:eastAsia="sv-SE"/>
              </w:rPr>
              <w:t>downlinkBWP-ToAddModList</w:t>
            </w:r>
          </w:p>
          <w:p w14:paraId="31791E99"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sz w:val="18"/>
                <w:szCs w:val="22"/>
                <w:lang w:eastAsia="sv-SE"/>
              </w:rPr>
              <w:t>List of additional downlink bandwidth parts to be added or modified. (see TS 38.213 [13], clause 12).</w:t>
            </w:r>
          </w:p>
        </w:tc>
      </w:tr>
      <w:tr w:rsidR="00C60777" w:rsidRPr="00C60777" w14:paraId="2633485A"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67FF66C8"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b/>
                <w:i/>
                <w:sz w:val="18"/>
                <w:szCs w:val="22"/>
                <w:lang w:eastAsia="sv-SE"/>
              </w:rPr>
              <w:t>downlinkBWP-ToReleaseList</w:t>
            </w:r>
          </w:p>
          <w:p w14:paraId="4C16EA9C"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sz w:val="18"/>
                <w:szCs w:val="22"/>
                <w:lang w:eastAsia="sv-SE"/>
              </w:rPr>
              <w:t>List of additional downlink bandwidth parts to be released. (see TS 38.213 [13], clause 12).</w:t>
            </w:r>
          </w:p>
        </w:tc>
      </w:tr>
      <w:tr w:rsidR="00C60777" w:rsidRPr="00C60777" w14:paraId="29864233"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186B6AD5"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
                <w:i/>
                <w:sz w:val="18"/>
                <w:szCs w:val="22"/>
                <w:lang w:eastAsia="sv-SE"/>
              </w:rPr>
              <w:t>downlinkChannelBW-PerSCS-List</w:t>
            </w:r>
          </w:p>
          <w:p w14:paraId="6BEE2174"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C60777">
              <w:rPr>
                <w:rFonts w:ascii="Arial" w:hAnsi="Arial"/>
                <w:i/>
                <w:sz w:val="18"/>
                <w:szCs w:val="22"/>
                <w:lang w:eastAsia="sv-SE"/>
              </w:rPr>
              <w:t>scs-SpecificCarrierList</w:t>
            </w:r>
            <w:r w:rsidRPr="00C60777">
              <w:rPr>
                <w:rFonts w:ascii="Arial" w:hAnsi="Arial"/>
                <w:sz w:val="18"/>
                <w:szCs w:val="22"/>
                <w:lang w:eastAsia="sv-SE"/>
              </w:rPr>
              <w:t xml:space="preserve"> in </w:t>
            </w:r>
            <w:r w:rsidRPr="00C60777">
              <w:rPr>
                <w:rFonts w:ascii="Arial" w:hAnsi="Arial"/>
                <w:i/>
                <w:sz w:val="18"/>
                <w:szCs w:val="22"/>
                <w:lang w:eastAsia="sv-SE"/>
              </w:rPr>
              <w:t>DownlinkConfigCommon</w:t>
            </w:r>
            <w:r w:rsidRPr="00C60777">
              <w:rPr>
                <w:rFonts w:ascii="Arial" w:hAnsi="Arial"/>
                <w:sz w:val="18"/>
                <w:szCs w:val="22"/>
                <w:lang w:eastAsia="sv-SE"/>
              </w:rPr>
              <w:t xml:space="preserve"> / </w:t>
            </w:r>
            <w:r w:rsidRPr="00C60777">
              <w:rPr>
                <w:rFonts w:ascii="Arial" w:hAnsi="Arial"/>
                <w:i/>
                <w:sz w:val="18"/>
                <w:szCs w:val="22"/>
                <w:lang w:eastAsia="sv-SE"/>
              </w:rPr>
              <w:t>DownlinkConfigCommonSIB</w:t>
            </w:r>
            <w:r w:rsidRPr="00C60777">
              <w:rPr>
                <w:rFonts w:ascii="Arial" w:hAnsi="Arial"/>
                <w:sz w:val="18"/>
                <w:szCs w:val="22"/>
                <w:lang w:eastAsia="sv-SE"/>
              </w:rPr>
              <w:t>. Network only configures channel bandwidth that corresponds to the channel bandwidth values defined in TS 38.101-1 [15], TS 38.101-2 [39], and TS 38.101-5 [75].</w:t>
            </w:r>
          </w:p>
        </w:tc>
      </w:tr>
      <w:tr w:rsidR="00C60777" w:rsidRPr="00C60777" w14:paraId="2F68CD3A" w14:textId="77777777" w:rsidTr="00B92A24">
        <w:tc>
          <w:tcPr>
            <w:tcW w:w="14173" w:type="dxa"/>
            <w:tcBorders>
              <w:top w:val="single" w:sz="4" w:space="0" w:color="auto"/>
              <w:left w:val="single" w:sz="4" w:space="0" w:color="auto"/>
              <w:bottom w:val="single" w:sz="4" w:space="0" w:color="auto"/>
              <w:right w:val="single" w:sz="4" w:space="0" w:color="auto"/>
            </w:tcBorders>
          </w:tcPr>
          <w:p w14:paraId="1EA6571A"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
                <w:i/>
                <w:sz w:val="18"/>
                <w:szCs w:val="22"/>
                <w:lang w:eastAsia="sv-SE"/>
              </w:rPr>
              <w:t>dummy1, dummy 2</w:t>
            </w:r>
          </w:p>
          <w:p w14:paraId="6E68393D"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sz w:val="18"/>
                <w:szCs w:val="22"/>
                <w:lang w:eastAsia="sv-SE"/>
              </w:rPr>
              <w:t>This field is not used in the specification. If received it shall be ignored by the UE.</w:t>
            </w:r>
          </w:p>
        </w:tc>
      </w:tr>
      <w:tr w:rsidR="00C60777" w:rsidRPr="00C60777" w14:paraId="08ACCB76" w14:textId="77777777" w:rsidTr="00B92A24">
        <w:tc>
          <w:tcPr>
            <w:tcW w:w="14173" w:type="dxa"/>
            <w:tcBorders>
              <w:top w:val="single" w:sz="4" w:space="0" w:color="auto"/>
              <w:left w:val="single" w:sz="4" w:space="0" w:color="auto"/>
              <w:bottom w:val="single" w:sz="4" w:space="0" w:color="auto"/>
              <w:right w:val="single" w:sz="4" w:space="0" w:color="auto"/>
            </w:tcBorders>
          </w:tcPr>
          <w:p w14:paraId="6295EB7B"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ja-JP"/>
              </w:rPr>
            </w:pPr>
            <w:r w:rsidRPr="00C60777">
              <w:rPr>
                <w:rFonts w:ascii="Arial" w:hAnsi="Arial"/>
                <w:b/>
                <w:i/>
                <w:sz w:val="18"/>
                <w:szCs w:val="22"/>
                <w:lang w:eastAsia="ja-JP"/>
              </w:rPr>
              <w:t>enableBeamSwitchTiming</w:t>
            </w:r>
          </w:p>
          <w:p w14:paraId="2C77BD7A"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sz w:val="18"/>
                <w:szCs w:val="22"/>
                <w:lang w:eastAsia="ja-JP"/>
              </w:rPr>
              <w:t>Indicates the aperiodic CSI-RS triggering with beam switching triggering behaviour as defined in clause 5.2.1.5.1 of TS 38.214 [19].</w:t>
            </w:r>
          </w:p>
        </w:tc>
      </w:tr>
      <w:tr w:rsidR="00C60777" w:rsidRPr="00C60777" w14:paraId="6C417C36" w14:textId="77777777" w:rsidTr="00B92A24">
        <w:tc>
          <w:tcPr>
            <w:tcW w:w="14173" w:type="dxa"/>
            <w:tcBorders>
              <w:top w:val="single" w:sz="4" w:space="0" w:color="auto"/>
              <w:left w:val="single" w:sz="4" w:space="0" w:color="auto"/>
              <w:bottom w:val="single" w:sz="4" w:space="0" w:color="auto"/>
              <w:right w:val="single" w:sz="4" w:space="0" w:color="auto"/>
            </w:tcBorders>
          </w:tcPr>
          <w:p w14:paraId="6806350C"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bCs/>
                <w:i/>
                <w:iCs/>
                <w:sz w:val="18"/>
                <w:lang w:eastAsia="fi-FI"/>
              </w:rPr>
            </w:pPr>
            <w:r w:rsidRPr="00C60777">
              <w:rPr>
                <w:rFonts w:ascii="Arial" w:hAnsi="Arial"/>
                <w:b/>
                <w:bCs/>
                <w:i/>
                <w:iCs/>
                <w:sz w:val="18"/>
                <w:lang w:eastAsia="fi-FI"/>
              </w:rPr>
              <w:t>enableDefaultTCI-StatePerCoresetPoolIndex</w:t>
            </w:r>
          </w:p>
          <w:p w14:paraId="512DFCA1"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C60777" w:rsidRPr="00C60777" w14:paraId="0E670FBE" w14:textId="77777777" w:rsidTr="00B92A24">
        <w:tc>
          <w:tcPr>
            <w:tcW w:w="14173" w:type="dxa"/>
            <w:tcBorders>
              <w:top w:val="single" w:sz="4" w:space="0" w:color="auto"/>
              <w:left w:val="single" w:sz="4" w:space="0" w:color="auto"/>
              <w:bottom w:val="single" w:sz="4" w:space="0" w:color="auto"/>
              <w:right w:val="single" w:sz="4" w:space="0" w:color="auto"/>
            </w:tcBorders>
          </w:tcPr>
          <w:p w14:paraId="274707A6"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bCs/>
                <w:i/>
                <w:iCs/>
                <w:sz w:val="18"/>
                <w:lang w:eastAsia="fi-FI"/>
              </w:rPr>
            </w:pPr>
            <w:r w:rsidRPr="00C60777">
              <w:rPr>
                <w:rFonts w:ascii="Arial" w:hAnsi="Arial"/>
                <w:b/>
                <w:bCs/>
                <w:i/>
                <w:iCs/>
                <w:sz w:val="18"/>
                <w:lang w:eastAsia="fi-FI"/>
              </w:rPr>
              <w:t>enableTwoDefaultTCI-States</w:t>
            </w:r>
          </w:p>
          <w:p w14:paraId="6AFD31A9"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C60777" w:rsidRPr="00C60777" w14:paraId="303DBCC0" w14:textId="77777777" w:rsidTr="00B92A24">
        <w:tc>
          <w:tcPr>
            <w:tcW w:w="14173" w:type="dxa"/>
            <w:tcBorders>
              <w:top w:val="single" w:sz="4" w:space="0" w:color="auto"/>
              <w:left w:val="single" w:sz="4" w:space="0" w:color="auto"/>
              <w:bottom w:val="single" w:sz="4" w:space="0" w:color="auto"/>
              <w:right w:val="single" w:sz="4" w:space="0" w:color="auto"/>
            </w:tcBorders>
          </w:tcPr>
          <w:p w14:paraId="22D39C81"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bCs/>
                <w:i/>
                <w:iCs/>
                <w:sz w:val="18"/>
                <w:lang w:eastAsia="fi-FI"/>
              </w:rPr>
            </w:pPr>
            <w:r w:rsidRPr="00C60777">
              <w:rPr>
                <w:rFonts w:ascii="Arial" w:hAnsi="Arial"/>
                <w:b/>
                <w:bCs/>
                <w:i/>
                <w:iCs/>
                <w:sz w:val="18"/>
                <w:lang w:eastAsia="fi-FI"/>
              </w:rPr>
              <w:t>fdmed-ReceptionMulticast</w:t>
            </w:r>
          </w:p>
          <w:p w14:paraId="2B27C859" w14:textId="77777777" w:rsidR="00C60777" w:rsidRPr="00C60777" w:rsidRDefault="00C60777" w:rsidP="00C60777">
            <w:pPr>
              <w:keepNext/>
              <w:keepLines/>
              <w:overflowPunct w:val="0"/>
              <w:autoSpaceDE w:val="0"/>
              <w:autoSpaceDN w:val="0"/>
              <w:adjustRightInd w:val="0"/>
              <w:spacing w:after="0"/>
              <w:textAlignment w:val="baseline"/>
              <w:rPr>
                <w:rFonts w:ascii="Arial" w:hAnsi="Arial"/>
                <w:bCs/>
                <w:iCs/>
                <w:sz w:val="18"/>
                <w:szCs w:val="22"/>
                <w:lang w:eastAsia="fi-FI"/>
              </w:rPr>
            </w:pPr>
            <w:r w:rsidRPr="00C60777">
              <w:rPr>
                <w:rFonts w:ascii="Arial" w:hAnsi="Arial"/>
                <w:bCs/>
                <w:iCs/>
                <w:sz w:val="18"/>
                <w:szCs w:val="22"/>
                <w:lang w:eastAsia="fi-FI"/>
              </w:rPr>
              <w:t xml:space="preserve">Indicates the Type-1 HARQ codebook generation as specified </w:t>
            </w:r>
            <w:r w:rsidRPr="00C60777">
              <w:rPr>
                <w:rFonts w:ascii="Arial" w:hAnsi="Arial"/>
                <w:sz w:val="18"/>
                <w:szCs w:val="22"/>
                <w:lang w:eastAsia="sv-SE"/>
              </w:rPr>
              <w:t xml:space="preserve">in </w:t>
            </w:r>
            <w:r w:rsidRPr="00C60777">
              <w:rPr>
                <w:rFonts w:ascii="Arial" w:hAnsi="Arial"/>
                <w:bCs/>
                <w:iCs/>
                <w:sz w:val="18"/>
                <w:szCs w:val="22"/>
                <w:lang w:eastAsia="fi-FI"/>
              </w:rPr>
              <w:t xml:space="preserve">TS 38.213 [13], </w:t>
            </w:r>
            <w:r w:rsidRPr="00C60777">
              <w:rPr>
                <w:rFonts w:ascii="Arial" w:hAnsi="Arial"/>
                <w:sz w:val="18"/>
                <w:szCs w:val="22"/>
                <w:lang w:eastAsia="sv-SE"/>
              </w:rPr>
              <w:t>clause 9.1.2.1</w:t>
            </w:r>
            <w:r w:rsidRPr="00C60777">
              <w:rPr>
                <w:rFonts w:ascii="Arial" w:hAnsi="Arial"/>
                <w:bCs/>
                <w:iCs/>
                <w:sz w:val="18"/>
                <w:szCs w:val="22"/>
                <w:lang w:eastAsia="fi-FI"/>
              </w:rPr>
              <w:t>.</w:t>
            </w:r>
          </w:p>
        </w:tc>
      </w:tr>
      <w:tr w:rsidR="00C60777" w:rsidRPr="00C60777" w14:paraId="0911BDFC"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4B7ED0FD"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b/>
                <w:i/>
                <w:sz w:val="18"/>
                <w:szCs w:val="22"/>
                <w:lang w:eastAsia="sv-SE"/>
              </w:rPr>
              <w:t>firstActiveDownlinkBWP-Id</w:t>
            </w:r>
          </w:p>
          <w:p w14:paraId="5B245F70"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sz w:val="18"/>
                <w:szCs w:val="22"/>
                <w:lang w:eastAsia="sv-SE"/>
              </w:rPr>
              <w:t xml:space="preserve">If configured for an SpCell, this field contains the ID of the DL BWP to be activated or to be used for RLM, BFD and measurements if included in an </w:t>
            </w:r>
            <w:r w:rsidRPr="00C60777">
              <w:rPr>
                <w:rFonts w:ascii="Arial" w:hAnsi="Arial"/>
                <w:i/>
                <w:sz w:val="18"/>
                <w:szCs w:val="22"/>
                <w:lang w:eastAsia="sv-SE"/>
              </w:rPr>
              <w:t>RRCReconfiguration</w:t>
            </w:r>
            <w:r w:rsidRPr="00C60777">
              <w:rPr>
                <w:rFonts w:ascii="Arial"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1D6E2A40"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sz w:val="18"/>
                <w:szCs w:val="22"/>
                <w:lang w:eastAsia="sv-SE"/>
              </w:rPr>
              <w:t>If configured for an SCell, this field contains the ID of the downlink bandwidth part to be used upon activation of an SCell. The initial bandwidth part is referred to by BWP-Id = 0.</w:t>
            </w:r>
          </w:p>
          <w:p w14:paraId="26579592"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sz w:val="18"/>
                <w:szCs w:val="22"/>
                <w:lang w:eastAsia="sv-SE"/>
              </w:rPr>
              <w:t xml:space="preserve">Upon reconfiguration with </w:t>
            </w:r>
            <w:r w:rsidRPr="00C60777">
              <w:rPr>
                <w:rFonts w:ascii="Arial" w:hAnsi="Arial"/>
                <w:i/>
                <w:iCs/>
                <w:sz w:val="18"/>
                <w:szCs w:val="22"/>
                <w:lang w:eastAsia="sv-SE"/>
              </w:rPr>
              <w:t>reconfigurationWithSync</w:t>
            </w:r>
            <w:r w:rsidRPr="00C60777">
              <w:rPr>
                <w:rFonts w:ascii="Arial" w:hAnsi="Arial"/>
                <w:sz w:val="18"/>
                <w:szCs w:val="22"/>
                <w:lang w:eastAsia="sv-SE"/>
              </w:rPr>
              <w:t xml:space="preserve">, the network sets the </w:t>
            </w:r>
            <w:r w:rsidRPr="00C60777">
              <w:rPr>
                <w:rFonts w:ascii="Arial" w:hAnsi="Arial"/>
                <w:i/>
                <w:sz w:val="18"/>
                <w:szCs w:val="22"/>
                <w:lang w:eastAsia="sv-SE"/>
              </w:rPr>
              <w:t>firstActiveDownlinkBWP-Id</w:t>
            </w:r>
            <w:r w:rsidRPr="00C60777">
              <w:rPr>
                <w:rFonts w:ascii="Arial" w:hAnsi="Arial"/>
                <w:sz w:val="18"/>
                <w:szCs w:val="22"/>
                <w:lang w:eastAsia="sv-SE"/>
              </w:rPr>
              <w:t xml:space="preserve"> and </w:t>
            </w:r>
            <w:r w:rsidRPr="00C60777">
              <w:rPr>
                <w:rFonts w:ascii="Arial" w:hAnsi="Arial"/>
                <w:i/>
                <w:sz w:val="18"/>
                <w:szCs w:val="22"/>
                <w:lang w:eastAsia="sv-SE"/>
              </w:rPr>
              <w:t>firstActiveUplinkBWP-Id</w:t>
            </w:r>
            <w:r w:rsidRPr="00C60777">
              <w:rPr>
                <w:rFonts w:ascii="Arial" w:hAnsi="Arial"/>
                <w:sz w:val="18"/>
                <w:szCs w:val="22"/>
                <w:lang w:eastAsia="sv-SE"/>
              </w:rPr>
              <w:t xml:space="preserve"> to the same value.</w:t>
            </w:r>
          </w:p>
        </w:tc>
      </w:tr>
      <w:tr w:rsidR="00C60777" w:rsidRPr="00C60777" w14:paraId="19D04E18"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08B22C04"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b/>
                <w:i/>
                <w:sz w:val="18"/>
                <w:szCs w:val="22"/>
                <w:lang w:eastAsia="sv-SE"/>
              </w:rPr>
              <w:t>initialDownlinkBWP</w:t>
            </w:r>
          </w:p>
          <w:p w14:paraId="364F4329"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C60777">
              <w:rPr>
                <w:rFonts w:ascii="Arial" w:hAnsi="Arial"/>
                <w:sz w:val="18"/>
                <w:lang w:eastAsia="sv-SE"/>
              </w:rPr>
              <w:t>the UE with a value for</w:t>
            </w:r>
            <w:r w:rsidRPr="00C60777">
              <w:rPr>
                <w:rFonts w:ascii="Arial" w:hAnsi="Arial"/>
                <w:sz w:val="18"/>
                <w:szCs w:val="22"/>
                <w:lang w:eastAsia="sv-SE"/>
              </w:rPr>
              <w:t xml:space="preserve"> this field if no other BWPs are configured. NOTE1</w:t>
            </w:r>
          </w:p>
        </w:tc>
      </w:tr>
      <w:tr w:rsidR="00C60777" w:rsidRPr="00C60777" w14:paraId="43C5D397" w14:textId="77777777" w:rsidTr="00B92A24">
        <w:tc>
          <w:tcPr>
            <w:tcW w:w="14173" w:type="dxa"/>
            <w:tcBorders>
              <w:top w:val="single" w:sz="4" w:space="0" w:color="auto"/>
              <w:left w:val="single" w:sz="4" w:space="0" w:color="auto"/>
              <w:bottom w:val="single" w:sz="4" w:space="0" w:color="auto"/>
              <w:right w:val="single" w:sz="4" w:space="0" w:color="auto"/>
            </w:tcBorders>
          </w:tcPr>
          <w:p w14:paraId="6750AC28"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ja-JP"/>
              </w:rPr>
            </w:pPr>
            <w:r w:rsidRPr="00C60777">
              <w:rPr>
                <w:rFonts w:ascii="Arial" w:hAnsi="Arial"/>
                <w:b/>
                <w:i/>
                <w:sz w:val="18"/>
                <w:szCs w:val="22"/>
                <w:lang w:eastAsia="ja-JP"/>
              </w:rPr>
              <w:t>intraCellGuardBandsDL-List, intraCellGuardBandsUL-List</w:t>
            </w:r>
          </w:p>
          <w:p w14:paraId="1CE978A3"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sz w:val="18"/>
                <w:szCs w:val="22"/>
                <w:lang w:eastAsia="ja-JP"/>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C60777" w:rsidRPr="00C60777" w14:paraId="473B97DA"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1753218C"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lang w:eastAsia="sv-SE"/>
              </w:rPr>
            </w:pPr>
            <w:r w:rsidRPr="00C60777">
              <w:rPr>
                <w:rFonts w:ascii="Arial" w:hAnsi="Arial"/>
                <w:b/>
                <w:i/>
                <w:sz w:val="18"/>
                <w:lang w:eastAsia="sv-SE"/>
              </w:rPr>
              <w:t>lte-CRS-PatternList1</w:t>
            </w:r>
          </w:p>
          <w:p w14:paraId="6B3ABB98"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sz w:val="18"/>
                <w:lang w:eastAsia="sv-SE"/>
              </w:rPr>
              <w:t>A list of LTE CRS patterns around which the UE shall do rate matching for PDSCH. The LTE CRS patterns in this list shall be non-overlapping in frequency.</w:t>
            </w:r>
            <w:r w:rsidRPr="00C60777">
              <w:rPr>
                <w:rFonts w:ascii="Arial" w:hAnsi="Arial"/>
                <w:sz w:val="18"/>
                <w:lang w:eastAsia="ja-JP"/>
              </w:rPr>
              <w:t xml:space="preserve"> The network does not configure this field and </w:t>
            </w:r>
            <w:r w:rsidRPr="00C60777">
              <w:rPr>
                <w:rFonts w:ascii="Arial" w:hAnsi="Arial"/>
                <w:i/>
                <w:iCs/>
                <w:sz w:val="18"/>
                <w:lang w:eastAsia="ja-JP"/>
              </w:rPr>
              <w:t>lte-CRS-ToMatchAround</w:t>
            </w:r>
            <w:r w:rsidRPr="00C60777">
              <w:rPr>
                <w:rFonts w:ascii="Arial" w:hAnsi="Arial"/>
                <w:sz w:val="18"/>
                <w:lang w:eastAsia="ja-JP"/>
              </w:rPr>
              <w:t xml:space="preserve"> simultaneously.</w:t>
            </w:r>
          </w:p>
        </w:tc>
      </w:tr>
      <w:tr w:rsidR="00C60777" w:rsidRPr="00C60777" w14:paraId="7886C2DE"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543D53BF"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lang w:eastAsia="sv-SE"/>
              </w:rPr>
            </w:pPr>
            <w:r w:rsidRPr="00C60777">
              <w:rPr>
                <w:rFonts w:ascii="Arial" w:hAnsi="Arial"/>
                <w:b/>
                <w:i/>
                <w:sz w:val="18"/>
                <w:lang w:eastAsia="sv-SE"/>
              </w:rPr>
              <w:lastRenderedPageBreak/>
              <w:t>lte-CRS-PatternList2</w:t>
            </w:r>
          </w:p>
          <w:p w14:paraId="4FC2A026"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C60777">
              <w:rPr>
                <w:rFonts w:ascii="Arial" w:hAnsi="Arial"/>
                <w:sz w:val="18"/>
                <w:lang w:eastAsia="ja-JP"/>
              </w:rPr>
              <w:t xml:space="preserve"> Network configures this field only if the field </w:t>
            </w:r>
            <w:r w:rsidRPr="00C60777">
              <w:rPr>
                <w:rFonts w:ascii="Arial" w:hAnsi="Arial"/>
                <w:i/>
                <w:iCs/>
                <w:sz w:val="18"/>
                <w:lang w:eastAsia="ja-JP"/>
              </w:rPr>
              <w:t>lte-CRS-ToMatchAround</w:t>
            </w:r>
            <w:r w:rsidRPr="00C60777">
              <w:rPr>
                <w:rFonts w:ascii="Arial" w:hAnsi="Arial"/>
                <w:sz w:val="18"/>
                <w:lang w:eastAsia="ja-JP"/>
              </w:rPr>
              <w:t xml:space="preserve"> is not configured and there is at least one ControlResourceSet in one DL BWP of this serving cell with </w:t>
            </w:r>
            <w:r w:rsidRPr="00C60777">
              <w:rPr>
                <w:rFonts w:ascii="Arial" w:hAnsi="Arial"/>
                <w:i/>
                <w:iCs/>
                <w:sz w:val="18"/>
                <w:lang w:eastAsia="ja-JP"/>
              </w:rPr>
              <w:t>coresetPoolIndex</w:t>
            </w:r>
            <w:r w:rsidRPr="00C60777">
              <w:rPr>
                <w:rFonts w:ascii="Arial" w:hAnsi="Arial"/>
                <w:sz w:val="18"/>
                <w:lang w:eastAsia="ja-JP"/>
              </w:rPr>
              <w:t xml:space="preserve"> set to 1.</w:t>
            </w:r>
          </w:p>
        </w:tc>
      </w:tr>
      <w:tr w:rsidR="00C60777" w:rsidRPr="00C60777" w14:paraId="1A4F9CAF"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64EEC285"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b/>
                <w:i/>
                <w:sz w:val="18"/>
                <w:szCs w:val="22"/>
                <w:lang w:eastAsia="sv-SE"/>
              </w:rPr>
              <w:t>lte-CRS-ToMatchAround</w:t>
            </w:r>
          </w:p>
          <w:p w14:paraId="36A95C88"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sz w:val="18"/>
                <w:szCs w:val="22"/>
                <w:lang w:eastAsia="sv-SE"/>
              </w:rPr>
              <w:t>Parameters to determine an LTE CRS pattern that the UE shall rate match around.</w:t>
            </w:r>
          </w:p>
        </w:tc>
      </w:tr>
      <w:tr w:rsidR="00C60777" w:rsidRPr="00C60777" w14:paraId="10498B3E" w14:textId="77777777" w:rsidTr="00B92A24">
        <w:tc>
          <w:tcPr>
            <w:tcW w:w="14173" w:type="dxa"/>
            <w:tcBorders>
              <w:top w:val="single" w:sz="4" w:space="0" w:color="auto"/>
              <w:left w:val="single" w:sz="4" w:space="0" w:color="auto"/>
              <w:bottom w:val="single" w:sz="4" w:space="0" w:color="auto"/>
              <w:right w:val="single" w:sz="4" w:space="0" w:color="auto"/>
            </w:tcBorders>
          </w:tcPr>
          <w:p w14:paraId="7B3A9FCA"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bCs/>
                <w:i/>
                <w:iCs/>
                <w:sz w:val="18"/>
                <w:lang w:eastAsia="sv-SE"/>
              </w:rPr>
            </w:pPr>
            <w:r w:rsidRPr="00C60777">
              <w:rPr>
                <w:rFonts w:ascii="Arial" w:hAnsi="Arial"/>
                <w:b/>
                <w:bCs/>
                <w:i/>
                <w:iCs/>
                <w:sz w:val="18"/>
                <w:lang w:eastAsia="sv-SE"/>
              </w:rPr>
              <w:t>lte-NeighCellsCRS-AssistInfoList</w:t>
            </w:r>
          </w:p>
          <w:p w14:paraId="13110DC2"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C60777">
              <w:rPr>
                <w:rFonts w:ascii="Arial" w:hAnsi="Arial"/>
                <w:i/>
                <w:sz w:val="18"/>
                <w:szCs w:val="22"/>
                <w:lang w:eastAsia="sv-SE"/>
              </w:rPr>
              <w:t xml:space="preserve">LTE-NeighCellsCRS-AssistInfo </w:t>
            </w:r>
            <w:r w:rsidRPr="00C60777">
              <w:rPr>
                <w:rFonts w:ascii="Arial" w:hAnsi="Arial"/>
                <w:sz w:val="18"/>
                <w:szCs w:val="22"/>
                <w:lang w:eastAsia="sv-SE"/>
              </w:rPr>
              <w:t>entries is considered to be newly created and the conditions and Need codes for setup of the entry apply.</w:t>
            </w:r>
          </w:p>
        </w:tc>
      </w:tr>
      <w:tr w:rsidR="00C60777" w:rsidRPr="00C60777" w14:paraId="0D0BD26C" w14:textId="77777777" w:rsidTr="00B92A24">
        <w:tc>
          <w:tcPr>
            <w:tcW w:w="14173" w:type="dxa"/>
            <w:tcBorders>
              <w:top w:val="single" w:sz="4" w:space="0" w:color="auto"/>
              <w:left w:val="single" w:sz="4" w:space="0" w:color="auto"/>
              <w:bottom w:val="single" w:sz="4" w:space="0" w:color="auto"/>
              <w:right w:val="single" w:sz="4" w:space="0" w:color="auto"/>
            </w:tcBorders>
          </w:tcPr>
          <w:p w14:paraId="706F931A"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bCs/>
                <w:i/>
                <w:iCs/>
                <w:sz w:val="18"/>
                <w:lang w:eastAsia="sv-SE"/>
              </w:rPr>
            </w:pPr>
            <w:r w:rsidRPr="00C60777">
              <w:rPr>
                <w:rFonts w:ascii="Arial" w:hAnsi="Arial"/>
                <w:b/>
                <w:bCs/>
                <w:i/>
                <w:iCs/>
                <w:sz w:val="18"/>
                <w:lang w:eastAsia="sv-SE"/>
              </w:rPr>
              <w:t>lte-NeighCellsCRS-Assumptions</w:t>
            </w:r>
          </w:p>
          <w:p w14:paraId="036B3486"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lang w:eastAsia="ja-JP"/>
              </w:rPr>
            </w:pPr>
            <w:r w:rsidRPr="00C60777">
              <w:rPr>
                <w:rFonts w:ascii="Arial" w:hAnsi="Arial"/>
                <w:sz w:val="18"/>
                <w:lang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14:paraId="42CAB7B2" w14:textId="77777777" w:rsidR="00C60777" w:rsidRPr="00C60777" w:rsidRDefault="00C60777" w:rsidP="00C60777">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C60777">
              <w:rPr>
                <w:rFonts w:ascii="Arial" w:eastAsia="Batang" w:hAnsi="Arial"/>
                <w:sz w:val="18"/>
                <w:szCs w:val="24"/>
                <w:lang w:eastAsia="ja-JP"/>
              </w:rPr>
              <w:t>-</w:t>
            </w:r>
            <w:r w:rsidRPr="00C60777">
              <w:rPr>
                <w:rFonts w:ascii="Arial" w:hAnsi="Arial"/>
                <w:sz w:val="18"/>
                <w:lang w:eastAsia="ja-JP"/>
              </w:rPr>
              <w:tab/>
            </w:r>
            <w:r w:rsidRPr="00C60777">
              <w:rPr>
                <w:rFonts w:ascii="Arial" w:eastAsia="Batang" w:hAnsi="Arial"/>
                <w:sz w:val="18"/>
                <w:szCs w:val="24"/>
                <w:lang w:eastAsia="ja-JP"/>
              </w:rPr>
              <w:t xml:space="preserve">The CRS port number is the same as the one indicated in </w:t>
            </w:r>
            <w:r w:rsidRPr="00C60777">
              <w:rPr>
                <w:rFonts w:ascii="Arial" w:eastAsia="Batang" w:hAnsi="Arial"/>
                <w:i/>
                <w:iCs/>
                <w:sz w:val="18"/>
                <w:szCs w:val="24"/>
                <w:lang w:eastAsia="ja-JP"/>
              </w:rPr>
              <w:t>RateMatchPatternLTE-CRS</w:t>
            </w:r>
            <w:r w:rsidRPr="00C60777">
              <w:rPr>
                <w:rFonts w:ascii="Arial" w:eastAsia="Batang" w:hAnsi="Arial"/>
                <w:sz w:val="18"/>
                <w:szCs w:val="24"/>
                <w:lang w:eastAsia="ja-JP"/>
              </w:rPr>
              <w:t xml:space="preserve"> if configured for the serving cell.</w:t>
            </w:r>
          </w:p>
          <w:p w14:paraId="75F5F849" w14:textId="77777777" w:rsidR="00C60777" w:rsidRPr="00C60777" w:rsidRDefault="00C60777" w:rsidP="00C60777">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C60777">
              <w:rPr>
                <w:rFonts w:ascii="Arial" w:eastAsia="Batang" w:hAnsi="Arial"/>
                <w:sz w:val="18"/>
                <w:szCs w:val="24"/>
                <w:lang w:eastAsia="ja-JP"/>
              </w:rPr>
              <w:t>-</w:t>
            </w:r>
            <w:r w:rsidRPr="00C60777">
              <w:rPr>
                <w:rFonts w:ascii="Arial" w:hAnsi="Arial"/>
                <w:sz w:val="18"/>
                <w:lang w:eastAsia="ja-JP"/>
              </w:rPr>
              <w:tab/>
            </w:r>
            <w:r w:rsidRPr="00C60777">
              <w:rPr>
                <w:rFonts w:ascii="Arial" w:eastAsia="Batang" w:hAnsi="Arial"/>
                <w:sz w:val="18"/>
                <w:szCs w:val="24"/>
                <w:lang w:eastAsia="ja-JP"/>
              </w:rPr>
              <w:t xml:space="preserve">The CRS port number is 4 if </w:t>
            </w:r>
            <w:r w:rsidRPr="00C60777">
              <w:rPr>
                <w:rFonts w:ascii="Arial" w:eastAsia="Batang" w:hAnsi="Arial"/>
                <w:i/>
                <w:iCs/>
                <w:sz w:val="18"/>
                <w:szCs w:val="24"/>
                <w:lang w:eastAsia="ja-JP"/>
              </w:rPr>
              <w:t>RateMatchPatternLTE-CRS</w:t>
            </w:r>
            <w:r w:rsidRPr="00C60777">
              <w:rPr>
                <w:rFonts w:ascii="Arial" w:eastAsia="Batang" w:hAnsi="Arial"/>
                <w:sz w:val="18"/>
                <w:szCs w:val="24"/>
                <w:lang w:eastAsia="ja-JP"/>
              </w:rPr>
              <w:t xml:space="preserve"> is not configured for the serving cell.</w:t>
            </w:r>
          </w:p>
          <w:p w14:paraId="7842F370" w14:textId="77777777" w:rsidR="00C60777" w:rsidRPr="00C60777" w:rsidRDefault="00C60777" w:rsidP="00C60777">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C60777">
              <w:rPr>
                <w:rFonts w:ascii="Arial" w:eastAsia="Batang" w:hAnsi="Arial"/>
                <w:sz w:val="18"/>
                <w:szCs w:val="24"/>
                <w:lang w:eastAsia="ja-JP"/>
              </w:rPr>
              <w:t>-</w:t>
            </w:r>
            <w:r w:rsidRPr="00C60777">
              <w:rPr>
                <w:rFonts w:ascii="Arial" w:hAnsi="Arial"/>
                <w:sz w:val="18"/>
                <w:lang w:eastAsia="ja-JP"/>
              </w:rPr>
              <w:tab/>
            </w:r>
            <w:r w:rsidRPr="00C60777">
              <w:rPr>
                <w:rFonts w:ascii="Arial" w:eastAsia="Batang" w:hAnsi="Arial"/>
                <w:sz w:val="18"/>
                <w:szCs w:val="24"/>
                <w:lang w:eastAsia="ja-JP"/>
              </w:rPr>
              <w:t xml:space="preserve">The channel bandwidth and centre frequency are the same as the ones indicated in </w:t>
            </w:r>
            <w:r w:rsidRPr="00C60777">
              <w:rPr>
                <w:rFonts w:ascii="Arial" w:eastAsia="Batang" w:hAnsi="Arial"/>
                <w:i/>
                <w:iCs/>
                <w:sz w:val="18"/>
                <w:szCs w:val="24"/>
                <w:lang w:eastAsia="ja-JP"/>
              </w:rPr>
              <w:t>RateMatchPatternLTE-CRS</w:t>
            </w:r>
            <w:r w:rsidRPr="00C60777">
              <w:rPr>
                <w:rFonts w:ascii="Arial" w:eastAsia="Batang" w:hAnsi="Arial"/>
                <w:sz w:val="18"/>
                <w:szCs w:val="24"/>
                <w:lang w:eastAsia="ja-JP"/>
              </w:rPr>
              <w:t xml:space="preserve"> if configured for the serving cell.</w:t>
            </w:r>
          </w:p>
          <w:p w14:paraId="3B8217AF" w14:textId="77777777" w:rsidR="00C60777" w:rsidRPr="00C60777" w:rsidRDefault="00C60777" w:rsidP="00C60777">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C60777">
              <w:rPr>
                <w:rFonts w:ascii="Arial" w:eastAsia="Batang" w:hAnsi="Arial"/>
                <w:sz w:val="18"/>
                <w:szCs w:val="24"/>
                <w:lang w:eastAsia="ja-JP"/>
              </w:rPr>
              <w:t>-</w:t>
            </w:r>
            <w:r w:rsidRPr="00C60777">
              <w:rPr>
                <w:rFonts w:ascii="Arial" w:hAnsi="Arial"/>
                <w:sz w:val="18"/>
                <w:lang w:eastAsia="ja-JP"/>
              </w:rPr>
              <w:tab/>
            </w:r>
            <w:r w:rsidRPr="00C60777">
              <w:rPr>
                <w:rFonts w:ascii="Arial" w:eastAsia="Batang" w:hAnsi="Arial"/>
                <w:sz w:val="18"/>
                <w:szCs w:val="24"/>
                <w:lang w:eastAsia="ja-JP"/>
              </w:rPr>
              <w:t xml:space="preserve">The MBSFN configuration is the same as the one indicated in </w:t>
            </w:r>
            <w:r w:rsidRPr="00C60777">
              <w:rPr>
                <w:rFonts w:ascii="Arial" w:eastAsia="Batang" w:hAnsi="Arial"/>
                <w:i/>
                <w:iCs/>
                <w:sz w:val="18"/>
                <w:szCs w:val="24"/>
                <w:lang w:eastAsia="ja-JP"/>
              </w:rPr>
              <w:t>RateMatchPatternLTE-CRS</w:t>
            </w:r>
            <w:r w:rsidRPr="00C60777">
              <w:rPr>
                <w:rFonts w:ascii="Arial" w:eastAsia="Batang" w:hAnsi="Arial"/>
                <w:sz w:val="18"/>
                <w:szCs w:val="24"/>
                <w:lang w:eastAsia="ja-JP"/>
              </w:rPr>
              <w:t xml:space="preserve"> if configured for the serving cell. If </w:t>
            </w:r>
            <w:r w:rsidRPr="00C60777">
              <w:rPr>
                <w:rFonts w:ascii="Arial" w:eastAsia="Batang" w:hAnsi="Arial"/>
                <w:i/>
                <w:iCs/>
                <w:sz w:val="18"/>
                <w:szCs w:val="24"/>
                <w:lang w:eastAsia="ja-JP"/>
              </w:rPr>
              <w:t>RateMatchPatternLTE-CRS</w:t>
            </w:r>
            <w:r w:rsidRPr="00C60777">
              <w:rPr>
                <w:rFonts w:ascii="Arial" w:eastAsia="Batang" w:hAnsi="Arial"/>
                <w:sz w:val="18"/>
                <w:szCs w:val="24"/>
                <w:lang w:eastAsia="ja-JP"/>
              </w:rPr>
              <w:t xml:space="preserve"> is not configured for the serving cell, MBSFN subframe is not configured.</w:t>
            </w:r>
          </w:p>
          <w:p w14:paraId="08D36221" w14:textId="77777777" w:rsidR="00C60777" w:rsidRPr="00C60777" w:rsidRDefault="00C60777" w:rsidP="00C60777">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C60777">
              <w:rPr>
                <w:rFonts w:ascii="Arial" w:eastAsia="Batang" w:hAnsi="Arial"/>
                <w:sz w:val="18"/>
                <w:szCs w:val="24"/>
                <w:lang w:eastAsia="ja-JP"/>
              </w:rPr>
              <w:t>-</w:t>
            </w:r>
            <w:r w:rsidRPr="00C60777">
              <w:rPr>
                <w:rFonts w:ascii="Arial" w:hAnsi="Arial"/>
                <w:sz w:val="18"/>
                <w:lang w:eastAsia="ja-JP"/>
              </w:rPr>
              <w:tab/>
            </w:r>
            <w:r w:rsidRPr="00C60777">
              <w:rPr>
                <w:rFonts w:ascii="Arial" w:eastAsia="Batang" w:hAnsi="Arial"/>
                <w:sz w:val="18"/>
                <w:szCs w:val="24"/>
                <w:lang w:eastAsia="ja-JP"/>
              </w:rPr>
              <w:t xml:space="preserve">Network-based CRS interference mitigation (i.e., CRS muting), as in </w:t>
            </w:r>
            <w:r w:rsidRPr="00C60777">
              <w:rPr>
                <w:rFonts w:ascii="Arial" w:eastAsia="Batang" w:hAnsi="Arial"/>
                <w:i/>
                <w:iCs/>
                <w:sz w:val="18"/>
                <w:szCs w:val="24"/>
                <w:lang w:eastAsia="ja-JP"/>
              </w:rPr>
              <w:t>crs-IntfMitigConfig</w:t>
            </w:r>
            <w:r w:rsidRPr="00C60777">
              <w:rPr>
                <w:rFonts w:ascii="Arial" w:eastAsia="Batang" w:hAnsi="Arial"/>
                <w:sz w:val="18"/>
                <w:szCs w:val="24"/>
                <w:lang w:eastAsia="ja-JP"/>
              </w:rPr>
              <w:t xml:space="preserve"> specified in TS 36.331 [10], is not enabled.</w:t>
            </w:r>
          </w:p>
          <w:p w14:paraId="30683F64"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lang w:eastAsia="ja-JP"/>
              </w:rPr>
            </w:pPr>
            <w:r w:rsidRPr="00C60777">
              <w:rPr>
                <w:rFonts w:ascii="Arial" w:hAnsi="Arial"/>
                <w:sz w:val="18"/>
                <w:lang w:eastAsia="ja-JP"/>
              </w:rPr>
              <w:t xml:space="preserve">If the field is configured (i.e. false) and </w:t>
            </w:r>
            <w:r w:rsidRPr="00C60777">
              <w:rPr>
                <w:rFonts w:ascii="Arial" w:hAnsi="Arial"/>
                <w:i/>
                <w:iCs/>
                <w:sz w:val="18"/>
                <w:lang w:eastAsia="ja-JP"/>
              </w:rPr>
              <w:t>LTE-NeighCellsCRS-AssistInfoList</w:t>
            </w:r>
            <w:r w:rsidRPr="00C60777">
              <w:rPr>
                <w:rFonts w:ascii="Arial" w:hAnsi="Arial"/>
                <w:sz w:val="18"/>
                <w:lang w:eastAsia="ja-JP"/>
              </w:rPr>
              <w:t xml:space="preserve"> is configured, the configuration provided in </w:t>
            </w:r>
            <w:r w:rsidRPr="00C60777">
              <w:rPr>
                <w:rFonts w:ascii="Arial" w:hAnsi="Arial"/>
                <w:i/>
                <w:iCs/>
                <w:sz w:val="18"/>
                <w:lang w:eastAsia="ja-JP"/>
              </w:rPr>
              <w:t>LTE-NeighCellsCRS-AssistInfoList</w:t>
            </w:r>
            <w:r w:rsidRPr="00C60777">
              <w:rPr>
                <w:rFonts w:ascii="Arial" w:hAnsi="Arial"/>
                <w:sz w:val="18"/>
                <w:lang w:eastAsia="ja-JP"/>
              </w:rPr>
              <w:t xml:space="preserve"> overrides the default network configuration assumptions.</w:t>
            </w:r>
          </w:p>
          <w:p w14:paraId="2A54AA09" w14:textId="77777777" w:rsidR="00C60777" w:rsidRPr="00C60777" w:rsidRDefault="00C60777" w:rsidP="00C60777">
            <w:pPr>
              <w:keepNext/>
              <w:keepLines/>
              <w:overflowPunct w:val="0"/>
              <w:autoSpaceDE w:val="0"/>
              <w:autoSpaceDN w:val="0"/>
              <w:adjustRightInd w:val="0"/>
              <w:spacing w:after="0"/>
              <w:textAlignment w:val="baseline"/>
              <w:rPr>
                <w:rFonts w:ascii="Arial" w:eastAsia="Yu Mincho" w:hAnsi="Arial"/>
                <w:sz w:val="18"/>
                <w:lang w:eastAsia="ja-JP"/>
              </w:rPr>
            </w:pPr>
            <w:r w:rsidRPr="00C60777">
              <w:rPr>
                <w:rFonts w:ascii="Arial" w:hAnsi="Arial"/>
                <w:sz w:val="18"/>
                <w:lang w:eastAsia="ja-JP"/>
              </w:rPr>
              <w:t xml:space="preserve">If the field is configured (i.e. false) and </w:t>
            </w:r>
            <w:r w:rsidRPr="00C60777">
              <w:rPr>
                <w:rFonts w:ascii="Arial" w:hAnsi="Arial"/>
                <w:i/>
                <w:iCs/>
                <w:sz w:val="18"/>
                <w:lang w:eastAsia="ja-JP"/>
              </w:rPr>
              <w:t>LTE-NeighCellsCRS-AssistInfoList</w:t>
            </w:r>
            <w:r w:rsidRPr="00C60777">
              <w:rPr>
                <w:rFonts w:ascii="Arial" w:hAnsi="Arial"/>
                <w:sz w:val="18"/>
                <w:lang w:eastAsia="ja-JP"/>
              </w:rPr>
              <w:t xml:space="preserve"> is not configured, it is up to the UE implementation whether to apply CRS-IM operation.</w:t>
            </w:r>
          </w:p>
        </w:tc>
      </w:tr>
      <w:tr w:rsidR="00C60777" w:rsidRPr="00C60777" w14:paraId="4DF5D744" w14:textId="77777777" w:rsidTr="00B92A24">
        <w:tc>
          <w:tcPr>
            <w:tcW w:w="14173" w:type="dxa"/>
            <w:tcBorders>
              <w:top w:val="single" w:sz="4" w:space="0" w:color="auto"/>
              <w:left w:val="single" w:sz="4" w:space="0" w:color="auto"/>
              <w:bottom w:val="single" w:sz="4" w:space="0" w:color="auto"/>
              <w:right w:val="single" w:sz="4" w:space="0" w:color="auto"/>
            </w:tcBorders>
          </w:tcPr>
          <w:p w14:paraId="199420B9"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
                <w:i/>
                <w:sz w:val="18"/>
                <w:szCs w:val="22"/>
                <w:lang w:eastAsia="sv-SE"/>
              </w:rPr>
              <w:t>nr-dl-PRS-PDC-Info</w:t>
            </w:r>
          </w:p>
          <w:p w14:paraId="62B8287B"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Cs/>
                <w:iCs/>
                <w:sz w:val="18"/>
                <w:szCs w:val="22"/>
                <w:lang w:eastAsia="sv-SE"/>
              </w:rPr>
              <w:t>Configures the DL PRS for propagation delay compensation. When configured, the UE measures the UE Rx-Tx time difference based on the reference signals configured in this field.</w:t>
            </w:r>
          </w:p>
        </w:tc>
      </w:tr>
      <w:tr w:rsidR="00C60777" w:rsidRPr="00C60777" w14:paraId="3629308B" w14:textId="77777777" w:rsidTr="00B92A24">
        <w:tc>
          <w:tcPr>
            <w:tcW w:w="14173" w:type="dxa"/>
            <w:tcBorders>
              <w:top w:val="single" w:sz="4" w:space="0" w:color="auto"/>
              <w:left w:val="single" w:sz="4" w:space="0" w:color="auto"/>
              <w:bottom w:val="single" w:sz="4" w:space="0" w:color="auto"/>
              <w:right w:val="single" w:sz="4" w:space="0" w:color="auto"/>
            </w:tcBorders>
          </w:tcPr>
          <w:p w14:paraId="6B502AB6"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bCs/>
                <w:i/>
                <w:iCs/>
                <w:sz w:val="18"/>
                <w:lang w:eastAsia="sv-SE"/>
              </w:rPr>
            </w:pPr>
            <w:r w:rsidRPr="00C60777">
              <w:rPr>
                <w:rFonts w:ascii="Arial" w:hAnsi="Arial"/>
                <w:b/>
                <w:bCs/>
                <w:i/>
                <w:iCs/>
                <w:sz w:val="18"/>
                <w:lang w:eastAsia="sv-SE"/>
              </w:rPr>
              <w:t>nrofHARQ-BundlingGroups</w:t>
            </w:r>
          </w:p>
          <w:p w14:paraId="7D836E3E"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lang w:eastAsia="sv-SE"/>
              </w:rPr>
            </w:pPr>
            <w:r w:rsidRPr="00C60777">
              <w:rPr>
                <w:rFonts w:ascii="Arial" w:hAnsi="Arial"/>
                <w:sz w:val="18"/>
                <w:lang w:eastAsia="sv-SE"/>
              </w:rPr>
              <w:t>Indicates the number of HARQ bundling groups for type2 HARQ-ACK codebook.</w:t>
            </w:r>
          </w:p>
        </w:tc>
      </w:tr>
      <w:tr w:rsidR="00C60777" w:rsidRPr="00C60777" w14:paraId="56BD8D53"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65380D40"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b/>
                <w:i/>
                <w:sz w:val="18"/>
                <w:szCs w:val="22"/>
                <w:lang w:eastAsia="sv-SE"/>
              </w:rPr>
              <w:t>pathlossReferenceLinking</w:t>
            </w:r>
          </w:p>
          <w:p w14:paraId="32613867"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C60777" w:rsidRPr="00C60777" w14:paraId="41F79BF4"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40E3950D"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b/>
                <w:i/>
                <w:sz w:val="18"/>
                <w:szCs w:val="22"/>
                <w:lang w:eastAsia="sv-SE"/>
              </w:rPr>
              <w:t>pdsch-ServingCellConfig</w:t>
            </w:r>
          </w:p>
          <w:p w14:paraId="75D9DCC6"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sz w:val="18"/>
                <w:szCs w:val="22"/>
                <w:lang w:eastAsia="sv-SE"/>
              </w:rPr>
              <w:t>PDSCH related parameters that are not BWP-specific.</w:t>
            </w:r>
          </w:p>
        </w:tc>
      </w:tr>
      <w:tr w:rsidR="00C60777" w:rsidRPr="00C60777" w14:paraId="0FA49264"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5326BB94" w14:textId="77777777" w:rsidR="00C60777" w:rsidRPr="00C60777" w:rsidRDefault="00C60777" w:rsidP="00C60777">
            <w:pPr>
              <w:keepNext/>
              <w:keepLines/>
              <w:tabs>
                <w:tab w:val="left" w:pos="5823"/>
              </w:tabs>
              <w:overflowPunct w:val="0"/>
              <w:autoSpaceDE w:val="0"/>
              <w:autoSpaceDN w:val="0"/>
              <w:adjustRightInd w:val="0"/>
              <w:spacing w:after="0"/>
              <w:textAlignment w:val="baseline"/>
              <w:rPr>
                <w:rFonts w:ascii="Arial" w:hAnsi="Arial"/>
                <w:sz w:val="18"/>
                <w:szCs w:val="22"/>
                <w:lang w:eastAsia="sv-SE"/>
              </w:rPr>
            </w:pPr>
            <w:r w:rsidRPr="00C60777">
              <w:rPr>
                <w:rFonts w:ascii="Arial" w:hAnsi="Arial"/>
                <w:b/>
                <w:i/>
                <w:sz w:val="18"/>
                <w:szCs w:val="22"/>
                <w:lang w:eastAsia="sv-SE"/>
              </w:rPr>
              <w:t>rateMatchPatternToAddModList</w:t>
            </w:r>
          </w:p>
          <w:p w14:paraId="0FF6F1BD"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C60777">
              <w:rPr>
                <w:rFonts w:ascii="Arial" w:hAnsi="Arial"/>
                <w:sz w:val="18"/>
                <w:lang w:eastAsia="ja-JP"/>
              </w:rPr>
              <w:t xml:space="preserve">If a </w:t>
            </w:r>
            <w:r w:rsidRPr="00C60777">
              <w:rPr>
                <w:rFonts w:ascii="Arial" w:hAnsi="Arial"/>
                <w:i/>
                <w:sz w:val="18"/>
                <w:lang w:eastAsia="ja-JP"/>
              </w:rPr>
              <w:t>RateMatchPattern</w:t>
            </w:r>
            <w:r w:rsidRPr="00C60777">
              <w:rPr>
                <w:rFonts w:ascii="Arial" w:hAnsi="Arial"/>
                <w:sz w:val="18"/>
                <w:lang w:eastAsia="ja-JP"/>
              </w:rPr>
              <w:t xml:space="preserve"> with the same </w:t>
            </w:r>
            <w:r w:rsidRPr="00C60777">
              <w:rPr>
                <w:rFonts w:ascii="Arial" w:hAnsi="Arial"/>
                <w:i/>
                <w:sz w:val="18"/>
                <w:lang w:eastAsia="ja-JP"/>
              </w:rPr>
              <w:t>RateMatchPatternId</w:t>
            </w:r>
            <w:r w:rsidRPr="00C60777">
              <w:rPr>
                <w:rFonts w:ascii="Arial" w:hAnsi="Arial"/>
                <w:sz w:val="18"/>
                <w:lang w:eastAsia="ja-JP"/>
              </w:rPr>
              <w:t xml:space="preserve"> is configured in both </w:t>
            </w:r>
            <w:r w:rsidRPr="00C60777">
              <w:rPr>
                <w:rFonts w:ascii="Arial" w:hAnsi="Arial"/>
                <w:i/>
                <w:sz w:val="18"/>
                <w:lang w:eastAsia="ja-JP"/>
              </w:rPr>
              <w:t>ServingCellConfig/ServingCellConfigCommon</w:t>
            </w:r>
            <w:r w:rsidRPr="00C60777">
              <w:rPr>
                <w:rFonts w:ascii="Arial" w:hAnsi="Arial"/>
                <w:sz w:val="18"/>
                <w:lang w:eastAsia="ja-JP"/>
              </w:rPr>
              <w:t xml:space="preserve"> and in SIB20/MCCH, the entire </w:t>
            </w:r>
            <w:r w:rsidRPr="00C60777">
              <w:rPr>
                <w:rFonts w:ascii="Arial" w:hAnsi="Arial"/>
                <w:i/>
                <w:sz w:val="18"/>
                <w:lang w:eastAsia="ja-JP"/>
              </w:rPr>
              <w:t>RateMatchPattern</w:t>
            </w:r>
            <w:r w:rsidRPr="00C60777">
              <w:rPr>
                <w:rFonts w:ascii="Arial" w:hAnsi="Arial"/>
                <w:sz w:val="18"/>
                <w:lang w:eastAsia="ja-JP"/>
              </w:rPr>
              <w:t xml:space="preserve"> configuration shall be the same</w:t>
            </w:r>
            <w:r w:rsidRPr="00C60777">
              <w:rPr>
                <w:rFonts w:ascii="Arial" w:hAnsi="Arial"/>
                <w:sz w:val="18"/>
                <w:szCs w:val="22"/>
                <w:lang w:eastAsia="sv-SE"/>
              </w:rPr>
              <w:t>, including the set of RBs/REs indicated by the patterns for the rate matching around,</w:t>
            </w:r>
            <w:r w:rsidRPr="00C60777">
              <w:rPr>
                <w:rFonts w:ascii="Arial" w:hAnsi="Arial"/>
                <w:sz w:val="18"/>
                <w:lang w:eastAsia="ja-JP"/>
              </w:rPr>
              <w:t xml:space="preserve"> and they are counted as a single rate match pattern in the total configured rate match patterns as defined in TS 38.214 [19].</w:t>
            </w:r>
          </w:p>
        </w:tc>
      </w:tr>
      <w:tr w:rsidR="00046D61" w:rsidRPr="00B13F38" w14:paraId="6C694EE6" w14:textId="77777777" w:rsidTr="00B92A24">
        <w:trPr>
          <w:ins w:id="24" w:author="Nokia (Jarkko)" w:date="2023-11-02T13:42:00Z"/>
        </w:trPr>
        <w:tc>
          <w:tcPr>
            <w:tcW w:w="14173" w:type="dxa"/>
            <w:tcBorders>
              <w:top w:val="single" w:sz="4" w:space="0" w:color="auto"/>
              <w:left w:val="single" w:sz="4" w:space="0" w:color="auto"/>
              <w:bottom w:val="single" w:sz="4" w:space="0" w:color="auto"/>
              <w:right w:val="single" w:sz="4" w:space="0" w:color="auto"/>
            </w:tcBorders>
            <w:hideMark/>
          </w:tcPr>
          <w:p w14:paraId="2655AF08" w14:textId="77777777" w:rsidR="00046D61" w:rsidRPr="00B13F38" w:rsidRDefault="00046D61" w:rsidP="00B92A24">
            <w:pPr>
              <w:keepNext/>
              <w:keepLines/>
              <w:overflowPunct w:val="0"/>
              <w:autoSpaceDE w:val="0"/>
              <w:autoSpaceDN w:val="0"/>
              <w:adjustRightInd w:val="0"/>
              <w:spacing w:after="0"/>
              <w:textAlignment w:val="baseline"/>
              <w:rPr>
                <w:ins w:id="25" w:author="Nokia (Jarkko)" w:date="2023-11-02T13:42:00Z"/>
                <w:rFonts w:ascii="Arial" w:hAnsi="Arial"/>
                <w:b/>
                <w:bCs/>
                <w:i/>
                <w:iCs/>
                <w:noProof/>
                <w:sz w:val="18"/>
                <w:lang w:eastAsia="sv-SE"/>
              </w:rPr>
            </w:pPr>
            <w:ins w:id="26" w:author="Nokia (Jarkko)" w:date="2023-11-02T13:42:00Z">
              <w:r w:rsidRPr="00B13F38">
                <w:rPr>
                  <w:rFonts w:ascii="Arial" w:hAnsi="Arial"/>
                  <w:b/>
                  <w:bCs/>
                  <w:i/>
                  <w:iCs/>
                  <w:sz w:val="18"/>
                  <w:lang w:eastAsia="sv-SE"/>
                </w:rPr>
                <w:t>refServCellIndex</w:t>
              </w:r>
              <w:r>
                <w:rPr>
                  <w:rFonts w:ascii="Arial" w:hAnsi="Arial"/>
                  <w:b/>
                  <w:bCs/>
                  <w:i/>
                  <w:iCs/>
                  <w:sz w:val="18"/>
                  <w:lang w:eastAsia="sv-SE"/>
                </w:rPr>
                <w:t>SSB-lessScell</w:t>
              </w:r>
            </w:ins>
          </w:p>
          <w:p w14:paraId="40287DA7" w14:textId="1856F556" w:rsidR="00046D61" w:rsidRPr="00B13F38" w:rsidRDefault="00046D61" w:rsidP="00B92A24">
            <w:pPr>
              <w:keepNext/>
              <w:keepLines/>
              <w:overflowPunct w:val="0"/>
              <w:autoSpaceDE w:val="0"/>
              <w:autoSpaceDN w:val="0"/>
              <w:adjustRightInd w:val="0"/>
              <w:spacing w:after="0"/>
              <w:textAlignment w:val="baseline"/>
              <w:rPr>
                <w:ins w:id="27" w:author="Nokia (Jarkko)" w:date="2023-11-02T13:42:00Z"/>
                <w:rFonts w:ascii="Arial" w:hAnsi="Arial"/>
                <w:b/>
                <w:i/>
                <w:sz w:val="18"/>
                <w:szCs w:val="22"/>
                <w:lang w:eastAsia="sv-SE"/>
              </w:rPr>
            </w:pPr>
            <w:ins w:id="28" w:author="Nokia (Jarkko)" w:date="2023-11-02T13:42:00Z">
              <w:r w:rsidRPr="00B13F38">
                <w:rPr>
                  <w:rFonts w:ascii="Arial" w:hAnsi="Arial"/>
                  <w:sz w:val="18"/>
                  <w:szCs w:val="22"/>
                  <w:lang w:eastAsia="en-GB"/>
                </w:rPr>
                <w:t xml:space="preserve">Indicates the serving cell providing </w:t>
              </w:r>
            </w:ins>
            <w:ins w:id="29" w:author="Nokia (Jarkko)" w:date="2023-11-02T13:45:00Z">
              <w:r w:rsidR="00312562">
                <w:rPr>
                  <w:rFonts w:ascii="Arial" w:hAnsi="Arial"/>
                  <w:sz w:val="18"/>
                  <w:szCs w:val="22"/>
                  <w:lang w:eastAsia="en-GB"/>
                </w:rPr>
                <w:t xml:space="preserve">serving cell used as </w:t>
              </w:r>
            </w:ins>
            <w:ins w:id="30" w:author="Nokia (Jarkko)" w:date="2023-11-02T13:42:00Z">
              <w:r w:rsidRPr="00B13F38">
                <w:rPr>
                  <w:rFonts w:ascii="Arial" w:hAnsi="Arial"/>
                  <w:sz w:val="18"/>
                  <w:szCs w:val="22"/>
                  <w:lang w:eastAsia="en-GB"/>
                </w:rPr>
                <w:t xml:space="preserve">the timing reference </w:t>
              </w:r>
            </w:ins>
            <w:ins w:id="31" w:author="Nokia (Jarkko)" w:date="2023-11-02T13:44:00Z">
              <w:r w:rsidR="00062EB9">
                <w:rPr>
                  <w:rFonts w:ascii="Arial" w:hAnsi="Arial"/>
                  <w:sz w:val="18"/>
                  <w:szCs w:val="22"/>
                  <w:lang w:eastAsia="en-GB"/>
                </w:rPr>
                <w:t xml:space="preserve">for </w:t>
              </w:r>
            </w:ins>
            <w:ins w:id="32" w:author="Nokia (Jarkko)" w:date="2023-11-02T13:43:00Z">
              <w:r>
                <w:rPr>
                  <w:rFonts w:ascii="Arial" w:hAnsi="Arial"/>
                  <w:sz w:val="18"/>
                  <w:szCs w:val="22"/>
                  <w:lang w:eastAsia="en-GB"/>
                </w:rPr>
                <w:t>SCell without associated SSB</w:t>
              </w:r>
            </w:ins>
            <w:ins w:id="33" w:author="Nokia (Jarkko)" w:date="2023-11-02T13:42:00Z">
              <w:r w:rsidRPr="00B13F38">
                <w:rPr>
                  <w:rFonts w:ascii="Arial" w:hAnsi="Arial"/>
                  <w:sz w:val="18"/>
                  <w:szCs w:val="22"/>
                  <w:lang w:eastAsia="en-GB"/>
                </w:rPr>
                <w:t xml:space="preserve">. </w:t>
              </w:r>
            </w:ins>
            <w:ins w:id="34" w:author="Nokia (Jarkko)" w:date="2023-11-02T13:45:00Z">
              <w:r w:rsidR="00312562">
                <w:rPr>
                  <w:rFonts w:ascii="Arial" w:hAnsi="Arial"/>
                  <w:sz w:val="18"/>
                  <w:szCs w:val="22"/>
                  <w:lang w:eastAsia="en-GB"/>
                </w:rPr>
                <w:t>The reference serving cell should be activated serving cell.</w:t>
              </w:r>
              <w:r w:rsidR="00B5057F">
                <w:rPr>
                  <w:rFonts w:ascii="Arial" w:hAnsi="Arial"/>
                  <w:sz w:val="18"/>
                  <w:szCs w:val="22"/>
                  <w:lang w:eastAsia="en-GB"/>
                </w:rPr>
                <w:t xml:space="preserve"> If the field is not present then RAN</w:t>
              </w:r>
            </w:ins>
            <w:ins w:id="35" w:author="Nokia (Jarkko)" w:date="2023-11-02T13:46:00Z">
              <w:r w:rsidR="00B5057F">
                <w:rPr>
                  <w:rFonts w:ascii="Arial" w:hAnsi="Arial"/>
                  <w:sz w:val="18"/>
                  <w:szCs w:val="22"/>
                  <w:lang w:eastAsia="en-GB"/>
                </w:rPr>
                <w:t>4 [38.133] will define which cell is used as timing reference.</w:t>
              </w:r>
            </w:ins>
          </w:p>
        </w:tc>
      </w:tr>
      <w:tr w:rsidR="00C60777" w:rsidRPr="00C60777" w14:paraId="00355143"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3790B8AE"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b/>
                <w:i/>
                <w:sz w:val="18"/>
                <w:szCs w:val="22"/>
                <w:lang w:eastAsia="sv-SE"/>
              </w:rPr>
              <w:t>sCellDeactivationTimer</w:t>
            </w:r>
          </w:p>
          <w:p w14:paraId="4609C773"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sz w:val="18"/>
                <w:szCs w:val="22"/>
                <w:lang w:eastAsia="sv-SE"/>
              </w:rPr>
              <w:t>SCell deactivation timer in TS 38.321 [3]. If the field is absent, the UE applies the value infinity.</w:t>
            </w:r>
          </w:p>
        </w:tc>
      </w:tr>
      <w:tr w:rsidR="00C60777" w:rsidRPr="00C60777" w14:paraId="70D1637C" w14:textId="77777777" w:rsidTr="00B92A24">
        <w:tc>
          <w:tcPr>
            <w:tcW w:w="14173" w:type="dxa"/>
            <w:tcBorders>
              <w:top w:val="single" w:sz="4" w:space="0" w:color="auto"/>
              <w:left w:val="single" w:sz="4" w:space="0" w:color="auto"/>
              <w:bottom w:val="single" w:sz="4" w:space="0" w:color="auto"/>
              <w:right w:val="single" w:sz="4" w:space="0" w:color="auto"/>
            </w:tcBorders>
          </w:tcPr>
          <w:p w14:paraId="187B1996"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bCs/>
                <w:i/>
                <w:iCs/>
                <w:sz w:val="18"/>
                <w:szCs w:val="22"/>
                <w:lang w:eastAsia="sv-SE"/>
              </w:rPr>
            </w:pPr>
            <w:r w:rsidRPr="00C60777">
              <w:rPr>
                <w:rFonts w:ascii="Arial" w:hAnsi="Arial"/>
                <w:b/>
                <w:bCs/>
                <w:i/>
                <w:iCs/>
                <w:sz w:val="18"/>
                <w:szCs w:val="22"/>
                <w:lang w:eastAsia="sv-SE"/>
              </w:rPr>
              <w:lastRenderedPageBreak/>
              <w:t>sfnSchemePDCCH</w:t>
            </w:r>
          </w:p>
          <w:p w14:paraId="45914358"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sz w:val="18"/>
                <w:szCs w:val="22"/>
                <w:lang w:eastAsia="sv-SE"/>
              </w:rPr>
              <w:t xml:space="preserve">This parameter is used to configure SFN scheme for PDCCH: sfnSchemeA or sfnSchemeB as specified </w:t>
            </w:r>
            <w:r w:rsidRPr="00C60777">
              <w:rPr>
                <w:rFonts w:ascii="Arial" w:hAnsi="Arial"/>
                <w:bCs/>
                <w:iCs/>
                <w:sz w:val="18"/>
                <w:szCs w:val="22"/>
                <w:lang w:eastAsia="sv-SE"/>
              </w:rPr>
              <w:t xml:space="preserve">(see TS 38.214 [19], clause 5.1). If network includes both </w:t>
            </w:r>
            <w:r w:rsidRPr="00C60777">
              <w:rPr>
                <w:rFonts w:ascii="Arial" w:hAnsi="Arial"/>
                <w:bCs/>
                <w:i/>
                <w:sz w:val="18"/>
                <w:szCs w:val="22"/>
                <w:lang w:eastAsia="sv-SE"/>
              </w:rPr>
              <w:t>sfnSchemePDCCH</w:t>
            </w:r>
            <w:r w:rsidRPr="00C60777">
              <w:rPr>
                <w:rFonts w:ascii="Arial" w:hAnsi="Arial"/>
                <w:bCs/>
                <w:iCs/>
                <w:sz w:val="18"/>
                <w:szCs w:val="22"/>
                <w:lang w:eastAsia="sv-SE"/>
              </w:rPr>
              <w:t xml:space="preserve"> and </w:t>
            </w:r>
            <w:r w:rsidRPr="00C60777">
              <w:rPr>
                <w:rFonts w:ascii="Arial" w:hAnsi="Arial"/>
                <w:bCs/>
                <w:i/>
                <w:sz w:val="18"/>
                <w:szCs w:val="22"/>
                <w:lang w:eastAsia="sv-SE"/>
              </w:rPr>
              <w:t>sfnSchemePDSCH</w:t>
            </w:r>
            <w:r w:rsidRPr="00C60777">
              <w:rPr>
                <w:rFonts w:ascii="Arial" w:hAnsi="Arial"/>
                <w:bCs/>
                <w:iCs/>
                <w:sz w:val="18"/>
                <w:szCs w:val="22"/>
                <w:lang w:eastAsia="sv-SE"/>
              </w:rPr>
              <w:t>, same value shall be configured.</w:t>
            </w:r>
          </w:p>
        </w:tc>
      </w:tr>
      <w:tr w:rsidR="00C60777" w:rsidRPr="00C60777" w14:paraId="0DFF853D" w14:textId="77777777" w:rsidTr="00B92A24">
        <w:tc>
          <w:tcPr>
            <w:tcW w:w="14173" w:type="dxa"/>
            <w:tcBorders>
              <w:top w:val="single" w:sz="4" w:space="0" w:color="auto"/>
              <w:left w:val="single" w:sz="4" w:space="0" w:color="auto"/>
              <w:bottom w:val="single" w:sz="4" w:space="0" w:color="auto"/>
              <w:right w:val="single" w:sz="4" w:space="0" w:color="auto"/>
            </w:tcBorders>
          </w:tcPr>
          <w:p w14:paraId="2BE27A45"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bCs/>
                <w:i/>
                <w:iCs/>
                <w:sz w:val="18"/>
                <w:szCs w:val="22"/>
                <w:lang w:eastAsia="sv-SE"/>
              </w:rPr>
            </w:pPr>
            <w:r w:rsidRPr="00C60777">
              <w:rPr>
                <w:rFonts w:ascii="Arial" w:hAnsi="Arial"/>
                <w:b/>
                <w:bCs/>
                <w:i/>
                <w:iCs/>
                <w:sz w:val="18"/>
                <w:szCs w:val="22"/>
                <w:lang w:eastAsia="sv-SE"/>
              </w:rPr>
              <w:t>sfnSchemePDSCH</w:t>
            </w:r>
          </w:p>
          <w:p w14:paraId="2A796409"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sz w:val="18"/>
                <w:szCs w:val="22"/>
                <w:lang w:eastAsia="sv-SE"/>
              </w:rPr>
              <w:t xml:space="preserve">This parameter is used to configure SFN scheme for PDSCH: sfnSchemeA or sfnSchemeB as specified </w:t>
            </w:r>
            <w:r w:rsidRPr="00C60777">
              <w:rPr>
                <w:rFonts w:ascii="Arial" w:hAnsi="Arial"/>
                <w:bCs/>
                <w:iCs/>
                <w:sz w:val="18"/>
                <w:szCs w:val="22"/>
                <w:lang w:eastAsia="sv-SE"/>
              </w:rPr>
              <w:t xml:space="preserve">(see TS 38.214 [19], clause 5.1). If network includes both </w:t>
            </w:r>
            <w:r w:rsidRPr="00C60777">
              <w:rPr>
                <w:rFonts w:ascii="Arial" w:hAnsi="Arial"/>
                <w:bCs/>
                <w:i/>
                <w:sz w:val="18"/>
                <w:szCs w:val="22"/>
                <w:lang w:eastAsia="sv-SE"/>
              </w:rPr>
              <w:t>sfnSchemePDCCH</w:t>
            </w:r>
            <w:r w:rsidRPr="00C60777">
              <w:rPr>
                <w:rFonts w:ascii="Arial" w:hAnsi="Arial"/>
                <w:bCs/>
                <w:iCs/>
                <w:sz w:val="18"/>
                <w:szCs w:val="22"/>
                <w:lang w:eastAsia="sv-SE"/>
              </w:rPr>
              <w:t xml:space="preserve"> and </w:t>
            </w:r>
            <w:r w:rsidRPr="00C60777">
              <w:rPr>
                <w:rFonts w:ascii="Arial" w:hAnsi="Arial"/>
                <w:bCs/>
                <w:i/>
                <w:sz w:val="18"/>
                <w:szCs w:val="22"/>
                <w:lang w:eastAsia="sv-SE"/>
              </w:rPr>
              <w:t>sfnSchemePDSCH</w:t>
            </w:r>
            <w:r w:rsidRPr="00C60777">
              <w:rPr>
                <w:rFonts w:ascii="Arial" w:hAnsi="Arial"/>
                <w:bCs/>
                <w:iCs/>
                <w:sz w:val="18"/>
                <w:szCs w:val="22"/>
                <w:lang w:eastAsia="sv-SE"/>
              </w:rPr>
              <w:t>, same value shall be configured.</w:t>
            </w:r>
            <w:r w:rsidRPr="00C60777">
              <w:rPr>
                <w:rFonts w:ascii="Arial" w:hAnsi="Arial"/>
                <w:sz w:val="18"/>
                <w:lang w:eastAsia="ja-JP"/>
              </w:rPr>
              <w:t xml:space="preserve"> </w:t>
            </w:r>
            <w:r w:rsidRPr="00C60777">
              <w:rPr>
                <w:rFonts w:ascii="Arial" w:hAnsi="Arial"/>
                <w:bCs/>
                <w:iCs/>
                <w:sz w:val="18"/>
                <w:szCs w:val="22"/>
                <w:lang w:eastAsia="sv-SE"/>
              </w:rPr>
              <w:t xml:space="preserve">The network does not configure this parameter and </w:t>
            </w:r>
            <w:r w:rsidRPr="00C60777">
              <w:rPr>
                <w:rFonts w:ascii="Arial" w:hAnsi="Arial"/>
                <w:bCs/>
                <w:i/>
                <w:iCs/>
                <w:sz w:val="18"/>
                <w:szCs w:val="22"/>
                <w:lang w:eastAsia="sv-SE"/>
              </w:rPr>
              <w:t>repetitionSchemeConfig</w:t>
            </w:r>
            <w:r w:rsidRPr="00C60777">
              <w:rPr>
                <w:rFonts w:ascii="Arial" w:hAnsi="Arial"/>
                <w:bCs/>
                <w:iCs/>
                <w:sz w:val="18"/>
                <w:szCs w:val="22"/>
                <w:lang w:eastAsia="sv-SE"/>
              </w:rPr>
              <w:t xml:space="preserve"> in </w:t>
            </w:r>
            <w:r w:rsidRPr="00C60777">
              <w:rPr>
                <w:rFonts w:ascii="Arial" w:hAnsi="Arial"/>
                <w:bCs/>
                <w:i/>
                <w:iCs/>
                <w:sz w:val="18"/>
                <w:szCs w:val="22"/>
                <w:lang w:eastAsia="sv-SE"/>
              </w:rPr>
              <w:t>PDSCH-Config</w:t>
            </w:r>
            <w:r w:rsidRPr="00C60777">
              <w:rPr>
                <w:rFonts w:ascii="Arial" w:hAnsi="Arial"/>
                <w:bCs/>
                <w:iCs/>
                <w:sz w:val="18"/>
                <w:szCs w:val="22"/>
                <w:lang w:eastAsia="sv-SE"/>
              </w:rPr>
              <w:t xml:space="preserve"> simultaneously</w:t>
            </w:r>
            <w:r w:rsidRPr="00C60777">
              <w:rPr>
                <w:rFonts w:ascii="Arial" w:hAnsi="Arial"/>
                <w:sz w:val="18"/>
                <w:lang w:eastAsia="sv-SE"/>
              </w:rPr>
              <w:t xml:space="preserve"> in the same serving cell.</w:t>
            </w:r>
          </w:p>
        </w:tc>
      </w:tr>
      <w:tr w:rsidR="00C60777" w:rsidRPr="00C60777" w14:paraId="4918D855" w14:textId="77777777" w:rsidTr="00B92A24">
        <w:tc>
          <w:tcPr>
            <w:tcW w:w="14173" w:type="dxa"/>
            <w:tcBorders>
              <w:top w:val="single" w:sz="4" w:space="0" w:color="auto"/>
              <w:left w:val="single" w:sz="4" w:space="0" w:color="auto"/>
              <w:bottom w:val="single" w:sz="4" w:space="0" w:color="auto"/>
              <w:right w:val="single" w:sz="4" w:space="0" w:color="auto"/>
            </w:tcBorders>
          </w:tcPr>
          <w:p w14:paraId="1EA73214"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
                <w:i/>
                <w:sz w:val="18"/>
                <w:szCs w:val="22"/>
                <w:lang w:eastAsia="sv-SE"/>
              </w:rPr>
              <w:t>semiStaticChannelAccessConfigUE</w:t>
            </w:r>
          </w:p>
          <w:p w14:paraId="0F38F698" w14:textId="77777777" w:rsidR="00C60777" w:rsidRPr="00C60777" w:rsidRDefault="00C60777" w:rsidP="00C60777">
            <w:pPr>
              <w:keepNext/>
              <w:keepLines/>
              <w:overflowPunct w:val="0"/>
              <w:autoSpaceDE w:val="0"/>
              <w:autoSpaceDN w:val="0"/>
              <w:adjustRightInd w:val="0"/>
              <w:spacing w:after="0"/>
              <w:textAlignment w:val="baseline"/>
              <w:rPr>
                <w:rFonts w:ascii="Arial" w:hAnsi="Arial"/>
                <w:bCs/>
                <w:iCs/>
                <w:sz w:val="18"/>
                <w:szCs w:val="22"/>
                <w:lang w:eastAsia="sv-SE"/>
              </w:rPr>
            </w:pPr>
            <w:r w:rsidRPr="00C60777">
              <w:rPr>
                <w:rFonts w:ascii="Arial" w:hAnsi="Arial"/>
                <w:bCs/>
                <w:iCs/>
                <w:sz w:val="18"/>
                <w:szCs w:val="22"/>
                <w:lang w:eastAsia="sv-SE"/>
              </w:rPr>
              <w:t xml:space="preserve">When this field is configured and when </w:t>
            </w:r>
            <w:r w:rsidRPr="00C60777">
              <w:rPr>
                <w:rFonts w:ascii="Arial" w:hAnsi="Arial"/>
                <w:bCs/>
                <w:i/>
                <w:sz w:val="18"/>
                <w:szCs w:val="22"/>
                <w:lang w:eastAsia="sv-SE"/>
              </w:rPr>
              <w:t xml:space="preserve">channelAccessMode-r16 </w:t>
            </w:r>
            <w:r w:rsidRPr="00C60777">
              <w:rPr>
                <w:rFonts w:ascii="Arial" w:hAnsi="Arial"/>
                <w:bCs/>
                <w:iCs/>
                <w:sz w:val="18"/>
                <w:szCs w:val="22"/>
                <w:lang w:eastAsia="sv-SE"/>
              </w:rPr>
              <w:t xml:space="preserve">(see IE ServingCellConfigCommon and IE ServingCellConfigCommonSIB) is configured to </w:t>
            </w:r>
            <w:r w:rsidRPr="00C60777">
              <w:rPr>
                <w:rFonts w:ascii="Arial" w:hAnsi="Arial"/>
                <w:bCs/>
                <w:i/>
                <w:sz w:val="18"/>
                <w:szCs w:val="22"/>
                <w:lang w:eastAsia="sv-SE"/>
              </w:rPr>
              <w:t>semiStatic</w:t>
            </w:r>
            <w:r w:rsidRPr="00C60777">
              <w:rPr>
                <w:rFonts w:ascii="Arial" w:hAnsi="Arial"/>
                <w:bCs/>
                <w:iCs/>
                <w:sz w:val="18"/>
                <w:szCs w:val="22"/>
                <w:lang w:eastAsia="sv-SE"/>
              </w:rPr>
              <w:t>, the UE operates in semi-static channel access mode and can initiate a channel occupancy periodically (see TS 37.213 [48], Clause 4.3).</w:t>
            </w:r>
          </w:p>
          <w:p w14:paraId="1758EA15"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Cs/>
                <w:iCs/>
                <w:sz w:val="18"/>
                <w:szCs w:val="22"/>
                <w:lang w:eastAsia="sv-SE"/>
              </w:rPr>
              <w:t xml:space="preserve">The period can be configured independently from period configured in </w:t>
            </w:r>
            <w:r w:rsidRPr="00C60777">
              <w:rPr>
                <w:rFonts w:ascii="Arial" w:hAnsi="Arial"/>
                <w:bCs/>
                <w:i/>
                <w:sz w:val="18"/>
                <w:szCs w:val="22"/>
                <w:lang w:eastAsia="sv-SE"/>
              </w:rPr>
              <w:t>SemiStaticChannelAccessConfig-r16</w:t>
            </w:r>
            <w:r w:rsidRPr="00C60777">
              <w:rPr>
                <w:rFonts w:ascii="Arial" w:hAnsi="Arial"/>
                <w:bCs/>
                <w:iCs/>
                <w:sz w:val="18"/>
                <w:szCs w:val="22"/>
                <w:lang w:eastAsia="sv-SE"/>
              </w:rPr>
              <w:t xml:space="preserve"> if the UE indicates the corresponding capability. Otherwise, the periodicity configured by </w:t>
            </w:r>
            <w:r w:rsidRPr="00C60777">
              <w:rPr>
                <w:rFonts w:ascii="Arial" w:hAnsi="Arial"/>
                <w:bCs/>
                <w:i/>
                <w:sz w:val="18"/>
                <w:szCs w:val="22"/>
                <w:lang w:eastAsia="sv-SE"/>
              </w:rPr>
              <w:t>periodUE-r17</w:t>
            </w:r>
            <w:r w:rsidRPr="00C60777">
              <w:rPr>
                <w:rFonts w:ascii="Arial" w:hAnsi="Arial"/>
                <w:bCs/>
                <w:iCs/>
                <w:sz w:val="18"/>
                <w:szCs w:val="22"/>
                <w:lang w:eastAsia="sv-SE"/>
              </w:rPr>
              <w:t xml:space="preserve"> is an integer multiple of or an integer factor of the periodicity indicated by </w:t>
            </w:r>
            <w:r w:rsidRPr="00C60777">
              <w:rPr>
                <w:rFonts w:ascii="Arial" w:hAnsi="Arial"/>
                <w:bCs/>
                <w:i/>
                <w:sz w:val="18"/>
                <w:szCs w:val="22"/>
                <w:lang w:eastAsia="sv-SE"/>
              </w:rPr>
              <w:t xml:space="preserve">period </w:t>
            </w:r>
            <w:r w:rsidRPr="00C60777">
              <w:rPr>
                <w:rFonts w:ascii="Arial" w:hAnsi="Arial"/>
                <w:bCs/>
                <w:iCs/>
                <w:sz w:val="18"/>
                <w:szCs w:val="22"/>
                <w:lang w:eastAsia="sv-SE"/>
              </w:rPr>
              <w:t xml:space="preserve">in </w:t>
            </w:r>
            <w:r w:rsidRPr="00C60777">
              <w:rPr>
                <w:rFonts w:ascii="Arial" w:hAnsi="Arial"/>
                <w:bCs/>
                <w:i/>
                <w:sz w:val="18"/>
                <w:szCs w:val="22"/>
                <w:lang w:eastAsia="sv-SE"/>
              </w:rPr>
              <w:t>SemiStaticChannelAccessConfig-r16.</w:t>
            </w:r>
          </w:p>
        </w:tc>
      </w:tr>
      <w:tr w:rsidR="00C60777" w:rsidRPr="00C60777" w14:paraId="101003A1"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59301144"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
                <w:i/>
                <w:sz w:val="18"/>
                <w:szCs w:val="22"/>
                <w:lang w:eastAsia="sv-SE"/>
              </w:rPr>
              <w:t>servingCellMO</w:t>
            </w:r>
          </w:p>
          <w:p w14:paraId="2413361F"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i/>
                <w:sz w:val="18"/>
                <w:szCs w:val="22"/>
                <w:lang w:eastAsia="sv-SE"/>
              </w:rPr>
              <w:t xml:space="preserve">measObjectId </w:t>
            </w:r>
            <w:r w:rsidRPr="00C60777">
              <w:rPr>
                <w:rFonts w:ascii="Arial" w:hAnsi="Arial"/>
                <w:sz w:val="18"/>
                <w:szCs w:val="22"/>
                <w:lang w:eastAsia="sv-SE"/>
              </w:rPr>
              <w:t xml:space="preserve">of the </w:t>
            </w:r>
            <w:r w:rsidRPr="00C60777">
              <w:rPr>
                <w:rFonts w:ascii="Arial" w:hAnsi="Arial"/>
                <w:i/>
                <w:sz w:val="18"/>
                <w:szCs w:val="22"/>
                <w:lang w:eastAsia="sv-SE"/>
              </w:rPr>
              <w:t>MeasObjectNR</w:t>
            </w:r>
            <w:r w:rsidRPr="00C60777">
              <w:rPr>
                <w:rFonts w:ascii="Arial" w:hAnsi="Arial"/>
                <w:sz w:val="18"/>
                <w:szCs w:val="22"/>
                <w:lang w:eastAsia="sv-SE"/>
              </w:rPr>
              <w:t xml:space="preserve"> in </w:t>
            </w:r>
            <w:r w:rsidRPr="00C60777">
              <w:rPr>
                <w:rFonts w:ascii="Arial" w:hAnsi="Arial"/>
                <w:i/>
                <w:sz w:val="18"/>
                <w:lang w:eastAsia="sv-SE"/>
              </w:rPr>
              <w:t>MeasConfig</w:t>
            </w:r>
            <w:r w:rsidRPr="00C60777">
              <w:rPr>
                <w:rFonts w:ascii="Arial" w:hAnsi="Arial"/>
                <w:sz w:val="18"/>
                <w:lang w:eastAsia="sv-SE"/>
              </w:rPr>
              <w:t xml:space="preserve"> which is </w:t>
            </w:r>
            <w:r w:rsidRPr="00C60777">
              <w:rPr>
                <w:rFonts w:ascii="Arial" w:hAnsi="Arial"/>
                <w:sz w:val="18"/>
                <w:szCs w:val="22"/>
                <w:lang w:eastAsia="sv-SE"/>
              </w:rPr>
              <w:t xml:space="preserve">associated to the serving cell. For this </w:t>
            </w:r>
            <w:r w:rsidRPr="00C60777">
              <w:rPr>
                <w:rFonts w:ascii="Arial" w:hAnsi="Arial"/>
                <w:i/>
                <w:sz w:val="18"/>
                <w:szCs w:val="22"/>
                <w:lang w:eastAsia="sv-SE"/>
              </w:rPr>
              <w:t>MeasObjectNR</w:t>
            </w:r>
            <w:r w:rsidRPr="00C60777">
              <w:rPr>
                <w:rFonts w:ascii="Arial" w:hAnsi="Arial"/>
                <w:sz w:val="18"/>
                <w:szCs w:val="22"/>
                <w:lang w:eastAsia="sv-SE"/>
              </w:rPr>
              <w:t xml:space="preserve">, the following relationship applies between this MeasObjectNR and </w:t>
            </w:r>
            <w:r w:rsidRPr="00C60777">
              <w:rPr>
                <w:rFonts w:ascii="Arial" w:hAnsi="Arial"/>
                <w:i/>
                <w:sz w:val="18"/>
                <w:szCs w:val="22"/>
                <w:lang w:eastAsia="sv-SE"/>
              </w:rPr>
              <w:t>frequencyInfoDL</w:t>
            </w:r>
            <w:r w:rsidRPr="00C60777">
              <w:rPr>
                <w:rFonts w:ascii="Arial" w:hAnsi="Arial"/>
                <w:sz w:val="18"/>
                <w:szCs w:val="22"/>
                <w:lang w:eastAsia="sv-SE"/>
              </w:rPr>
              <w:t xml:space="preserve"> in </w:t>
            </w:r>
            <w:r w:rsidRPr="00C60777">
              <w:rPr>
                <w:rFonts w:ascii="Arial" w:hAnsi="Arial"/>
                <w:i/>
                <w:sz w:val="18"/>
                <w:szCs w:val="22"/>
                <w:lang w:eastAsia="sv-SE"/>
              </w:rPr>
              <w:t>ServingCellConfigCommon</w:t>
            </w:r>
            <w:r w:rsidRPr="00C60777">
              <w:rPr>
                <w:rFonts w:ascii="Arial" w:hAnsi="Arial"/>
                <w:sz w:val="18"/>
                <w:szCs w:val="22"/>
                <w:lang w:eastAsia="sv-SE"/>
              </w:rPr>
              <w:t xml:space="preserve"> of the serving cell: if </w:t>
            </w:r>
            <w:r w:rsidRPr="00C60777">
              <w:rPr>
                <w:rFonts w:ascii="Arial" w:hAnsi="Arial"/>
                <w:i/>
                <w:sz w:val="18"/>
                <w:szCs w:val="22"/>
                <w:lang w:eastAsia="sv-SE"/>
              </w:rPr>
              <w:t>ssbFrequency</w:t>
            </w:r>
            <w:r w:rsidRPr="00C60777">
              <w:rPr>
                <w:rFonts w:ascii="Arial" w:hAnsi="Arial"/>
                <w:sz w:val="18"/>
                <w:szCs w:val="22"/>
                <w:lang w:eastAsia="sv-SE"/>
              </w:rPr>
              <w:t xml:space="preserve"> is configured, its value is the same as the </w:t>
            </w:r>
            <w:r w:rsidRPr="00C60777">
              <w:rPr>
                <w:rFonts w:ascii="Arial" w:hAnsi="Arial"/>
                <w:i/>
                <w:sz w:val="18"/>
                <w:lang w:eastAsia="sv-SE"/>
              </w:rPr>
              <w:t>absoluteFrequencySSB</w:t>
            </w:r>
            <w:r w:rsidRPr="00C60777">
              <w:rPr>
                <w:rFonts w:ascii="Arial" w:hAnsi="Arial"/>
                <w:sz w:val="18"/>
                <w:lang w:eastAsia="sv-SE"/>
              </w:rPr>
              <w:t xml:space="preserve"> and if </w:t>
            </w:r>
            <w:r w:rsidRPr="00C60777">
              <w:rPr>
                <w:rFonts w:ascii="Arial" w:hAnsi="Arial"/>
                <w:i/>
                <w:sz w:val="18"/>
                <w:lang w:eastAsia="sv-SE"/>
              </w:rPr>
              <w:t>csi-rs-ResourceConfigMobility</w:t>
            </w:r>
            <w:r w:rsidRPr="00C60777">
              <w:rPr>
                <w:rFonts w:ascii="Arial" w:hAnsi="Arial"/>
                <w:sz w:val="18"/>
                <w:lang w:eastAsia="sv-SE"/>
              </w:rPr>
              <w:t xml:space="preserve"> is configured, the value of its </w:t>
            </w:r>
            <w:r w:rsidRPr="00C60777">
              <w:rPr>
                <w:rFonts w:ascii="Arial" w:hAnsi="Arial"/>
                <w:i/>
                <w:sz w:val="18"/>
                <w:lang w:eastAsia="sv-SE"/>
              </w:rPr>
              <w:t>subcarrierSpacing</w:t>
            </w:r>
            <w:r w:rsidRPr="00C60777">
              <w:rPr>
                <w:rFonts w:ascii="Arial" w:hAnsi="Arial"/>
                <w:sz w:val="18"/>
                <w:lang w:eastAsia="sv-SE"/>
              </w:rPr>
              <w:t xml:space="preserve"> is present in one entry of the </w:t>
            </w:r>
            <w:r w:rsidRPr="00C60777">
              <w:rPr>
                <w:rFonts w:ascii="Arial" w:hAnsi="Arial"/>
                <w:i/>
                <w:sz w:val="18"/>
                <w:lang w:eastAsia="sv-SE"/>
              </w:rPr>
              <w:t>scs-SpecificCarrierList</w:t>
            </w:r>
            <w:r w:rsidRPr="00C60777">
              <w:rPr>
                <w:rFonts w:ascii="Arial" w:hAnsi="Arial"/>
                <w:sz w:val="18"/>
                <w:lang w:eastAsia="sv-SE"/>
              </w:rPr>
              <w:t xml:space="preserve">, </w:t>
            </w:r>
            <w:r w:rsidRPr="00C60777">
              <w:rPr>
                <w:rFonts w:ascii="Arial" w:hAnsi="Arial"/>
                <w:i/>
                <w:sz w:val="18"/>
                <w:lang w:eastAsia="sv-SE"/>
              </w:rPr>
              <w:t>csi-RS-</w:t>
            </w:r>
            <w:r w:rsidRPr="00C60777">
              <w:rPr>
                <w:rFonts w:ascii="Arial" w:hAnsi="Arial"/>
                <w:i/>
                <w:sz w:val="18"/>
                <w:lang w:eastAsia="ko-KR"/>
              </w:rPr>
              <w:t>Cell</w:t>
            </w:r>
            <w:r w:rsidRPr="00C60777">
              <w:rPr>
                <w:rFonts w:ascii="Arial" w:hAnsi="Arial"/>
                <w:i/>
                <w:sz w:val="18"/>
                <w:lang w:eastAsia="sv-SE"/>
              </w:rPr>
              <w:t>ListMobility</w:t>
            </w:r>
            <w:r w:rsidRPr="00C60777">
              <w:rPr>
                <w:rFonts w:ascii="Arial" w:hAnsi="Arial"/>
                <w:sz w:val="18"/>
                <w:lang w:eastAsia="sv-SE"/>
              </w:rPr>
              <w:t xml:space="preserve"> includes an entry corresponding to the serving cell (with </w:t>
            </w:r>
            <w:r w:rsidRPr="00C60777">
              <w:rPr>
                <w:rFonts w:ascii="Arial" w:hAnsi="Arial"/>
                <w:i/>
                <w:sz w:val="18"/>
                <w:lang w:eastAsia="sv-SE"/>
              </w:rPr>
              <w:t>cellId</w:t>
            </w:r>
            <w:r w:rsidRPr="00C60777">
              <w:rPr>
                <w:rFonts w:ascii="Arial" w:hAnsi="Arial"/>
                <w:sz w:val="18"/>
                <w:lang w:eastAsia="sv-SE"/>
              </w:rPr>
              <w:t xml:space="preserve"> equal to </w:t>
            </w:r>
            <w:r w:rsidRPr="00C60777">
              <w:rPr>
                <w:rFonts w:ascii="Arial" w:hAnsi="Arial"/>
                <w:i/>
                <w:sz w:val="18"/>
                <w:lang w:eastAsia="sv-SE"/>
              </w:rPr>
              <w:t>physCellId</w:t>
            </w:r>
            <w:r w:rsidRPr="00C60777">
              <w:rPr>
                <w:rFonts w:ascii="Arial" w:hAnsi="Arial"/>
                <w:sz w:val="18"/>
                <w:lang w:eastAsia="sv-SE"/>
              </w:rPr>
              <w:t xml:space="preserve"> in </w:t>
            </w:r>
            <w:r w:rsidRPr="00C60777">
              <w:rPr>
                <w:rFonts w:ascii="Arial" w:hAnsi="Arial"/>
                <w:i/>
                <w:sz w:val="18"/>
                <w:lang w:eastAsia="sv-SE"/>
              </w:rPr>
              <w:t>ServingCellConfigCommon</w:t>
            </w:r>
            <w:r w:rsidRPr="00C60777">
              <w:rPr>
                <w:rFonts w:ascii="Arial" w:hAnsi="Arial"/>
                <w:sz w:val="18"/>
                <w:lang w:eastAsia="sv-SE"/>
              </w:rPr>
              <w:t xml:space="preserve">) and the frequency range indicated by the </w:t>
            </w:r>
            <w:r w:rsidRPr="00C60777">
              <w:rPr>
                <w:rFonts w:ascii="Arial" w:hAnsi="Arial"/>
                <w:i/>
                <w:sz w:val="18"/>
                <w:lang w:eastAsia="sv-SE"/>
              </w:rPr>
              <w:t>csi-rs-MeasurementBW</w:t>
            </w:r>
            <w:r w:rsidRPr="00C60777">
              <w:rPr>
                <w:rFonts w:ascii="Arial" w:hAnsi="Arial"/>
                <w:sz w:val="18"/>
                <w:lang w:eastAsia="sv-SE"/>
              </w:rPr>
              <w:t xml:space="preserve"> of the entry in </w:t>
            </w:r>
            <w:r w:rsidRPr="00C60777">
              <w:rPr>
                <w:rFonts w:ascii="Arial" w:hAnsi="Arial"/>
                <w:i/>
                <w:sz w:val="18"/>
                <w:lang w:eastAsia="sv-SE"/>
              </w:rPr>
              <w:t>csi-RS-</w:t>
            </w:r>
            <w:r w:rsidRPr="00C60777">
              <w:rPr>
                <w:rFonts w:ascii="Arial" w:hAnsi="Arial"/>
                <w:i/>
                <w:sz w:val="18"/>
                <w:lang w:eastAsia="ko-KR"/>
              </w:rPr>
              <w:t>Cell</w:t>
            </w:r>
            <w:r w:rsidRPr="00C60777">
              <w:rPr>
                <w:rFonts w:ascii="Arial" w:hAnsi="Arial"/>
                <w:i/>
                <w:sz w:val="18"/>
                <w:lang w:eastAsia="sv-SE"/>
              </w:rPr>
              <w:t>ListMobility</w:t>
            </w:r>
            <w:r w:rsidRPr="00C60777">
              <w:rPr>
                <w:rFonts w:ascii="Arial" w:hAnsi="Arial"/>
                <w:sz w:val="18"/>
                <w:lang w:eastAsia="sv-SE"/>
              </w:rPr>
              <w:t xml:space="preserve"> is included in the frequency range indicated by in the entry of the </w:t>
            </w:r>
            <w:r w:rsidRPr="00C60777">
              <w:rPr>
                <w:rFonts w:ascii="Arial" w:hAnsi="Arial"/>
                <w:i/>
                <w:sz w:val="18"/>
                <w:lang w:eastAsia="sv-SE"/>
              </w:rPr>
              <w:t>scs-SpecificCarrierList</w:t>
            </w:r>
            <w:r w:rsidRPr="00C60777">
              <w:rPr>
                <w:rFonts w:ascii="Arial" w:hAnsi="Arial"/>
                <w:sz w:val="18"/>
                <w:lang w:eastAsia="sv-SE"/>
              </w:rPr>
              <w:t>.</w:t>
            </w:r>
          </w:p>
        </w:tc>
      </w:tr>
      <w:tr w:rsidR="00C60777" w:rsidRPr="00C60777" w14:paraId="104D982C"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5167EC16"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
                <w:i/>
                <w:sz w:val="18"/>
                <w:szCs w:val="22"/>
                <w:lang w:eastAsia="sv-SE"/>
              </w:rPr>
              <w:t>supplementaryUplink</w:t>
            </w:r>
          </w:p>
          <w:p w14:paraId="1AD8F577"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sz w:val="18"/>
                <w:szCs w:val="22"/>
                <w:lang w:eastAsia="sv-SE"/>
              </w:rPr>
              <w:t xml:space="preserve">Network may configure this field only when </w:t>
            </w:r>
            <w:r w:rsidRPr="00C60777">
              <w:rPr>
                <w:rFonts w:ascii="Arial" w:hAnsi="Arial"/>
                <w:i/>
                <w:sz w:val="18"/>
                <w:szCs w:val="22"/>
                <w:lang w:eastAsia="sv-SE"/>
              </w:rPr>
              <w:t>supplementaryUplinkConfig</w:t>
            </w:r>
            <w:r w:rsidRPr="00C60777">
              <w:rPr>
                <w:rFonts w:ascii="Arial" w:hAnsi="Arial"/>
                <w:sz w:val="18"/>
                <w:szCs w:val="22"/>
                <w:lang w:eastAsia="sv-SE"/>
              </w:rPr>
              <w:t xml:space="preserve"> is configured in </w:t>
            </w:r>
            <w:r w:rsidRPr="00C60777">
              <w:rPr>
                <w:rFonts w:ascii="Arial" w:hAnsi="Arial"/>
                <w:i/>
                <w:sz w:val="18"/>
                <w:szCs w:val="22"/>
                <w:lang w:eastAsia="sv-SE"/>
              </w:rPr>
              <w:t>ServingCellConfigCommon</w:t>
            </w:r>
            <w:r w:rsidRPr="00C60777">
              <w:rPr>
                <w:rFonts w:ascii="Arial" w:hAnsi="Arial"/>
                <w:sz w:val="18"/>
                <w:szCs w:val="22"/>
                <w:lang w:eastAsia="sv-SE"/>
              </w:rPr>
              <w:t xml:space="preserve"> or </w:t>
            </w:r>
            <w:r w:rsidRPr="00C60777">
              <w:rPr>
                <w:rFonts w:ascii="Arial" w:hAnsi="Arial"/>
                <w:i/>
                <w:iCs/>
                <w:sz w:val="18"/>
                <w:szCs w:val="22"/>
                <w:lang w:eastAsia="sv-SE"/>
              </w:rPr>
              <w:t>supplementaryUplink</w:t>
            </w:r>
            <w:r w:rsidRPr="00C60777">
              <w:rPr>
                <w:rFonts w:ascii="Arial" w:hAnsi="Arial"/>
                <w:sz w:val="18"/>
                <w:szCs w:val="22"/>
                <w:lang w:eastAsia="sv-SE"/>
              </w:rPr>
              <w:t xml:space="preserve"> is configured in</w:t>
            </w:r>
            <w:r w:rsidRPr="00C60777">
              <w:rPr>
                <w:rFonts w:ascii="Arial" w:hAnsi="Arial"/>
                <w:sz w:val="18"/>
                <w:szCs w:val="22"/>
                <w:lang w:eastAsia="ja-JP"/>
              </w:rPr>
              <w:t xml:space="preserve"> </w:t>
            </w:r>
            <w:r w:rsidRPr="00C60777">
              <w:rPr>
                <w:rFonts w:ascii="Arial" w:hAnsi="Arial"/>
                <w:i/>
                <w:sz w:val="18"/>
                <w:szCs w:val="22"/>
                <w:lang w:eastAsia="sv-SE"/>
              </w:rPr>
              <w:t>ServingCellConfigCommonSIB</w:t>
            </w:r>
            <w:r w:rsidRPr="00C60777">
              <w:rPr>
                <w:rFonts w:ascii="Arial" w:hAnsi="Arial"/>
                <w:sz w:val="18"/>
                <w:szCs w:val="22"/>
                <w:lang w:eastAsia="sv-SE"/>
              </w:rPr>
              <w:t>.</w:t>
            </w:r>
          </w:p>
        </w:tc>
      </w:tr>
      <w:tr w:rsidR="00C60777" w:rsidRPr="00C60777" w14:paraId="33FDCB45"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0BD37D78"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bCs/>
                <w:i/>
                <w:iCs/>
                <w:sz w:val="18"/>
                <w:lang w:eastAsia="x-none"/>
              </w:rPr>
            </w:pPr>
            <w:r w:rsidRPr="00C60777">
              <w:rPr>
                <w:rFonts w:ascii="Arial" w:hAnsi="Arial"/>
                <w:b/>
                <w:bCs/>
                <w:i/>
                <w:iCs/>
                <w:sz w:val="18"/>
                <w:lang w:eastAsia="x-none"/>
              </w:rPr>
              <w:t>supplementaryUplinkRelease</w:t>
            </w:r>
          </w:p>
          <w:p w14:paraId="4B8121E2"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lang w:eastAsia="sv-SE"/>
              </w:rPr>
            </w:pPr>
            <w:r w:rsidRPr="00C60777">
              <w:rPr>
                <w:rFonts w:ascii="Arial" w:hAnsi="Arial"/>
                <w:sz w:val="18"/>
                <w:lang w:eastAsia="sv-SE"/>
              </w:rPr>
              <w:t xml:space="preserve">If this field is included, the UE shall release the uplink configuration configured by </w:t>
            </w:r>
            <w:r w:rsidRPr="00C60777">
              <w:rPr>
                <w:rFonts w:ascii="Arial" w:hAnsi="Arial"/>
                <w:i/>
                <w:iCs/>
                <w:sz w:val="18"/>
                <w:lang w:eastAsia="x-none"/>
              </w:rPr>
              <w:t>supplementaryUplink</w:t>
            </w:r>
            <w:r w:rsidRPr="00C60777">
              <w:rPr>
                <w:rFonts w:ascii="Arial" w:hAnsi="Arial"/>
                <w:sz w:val="18"/>
                <w:lang w:eastAsia="sv-SE"/>
              </w:rPr>
              <w:t xml:space="preserve">. The network only includes either </w:t>
            </w:r>
            <w:r w:rsidRPr="00C60777">
              <w:rPr>
                <w:rFonts w:ascii="Arial" w:hAnsi="Arial"/>
                <w:i/>
                <w:sz w:val="18"/>
                <w:lang w:eastAsia="x-none"/>
              </w:rPr>
              <w:t>supplementaryUplinkRelease</w:t>
            </w:r>
            <w:r w:rsidRPr="00C60777">
              <w:rPr>
                <w:rFonts w:ascii="Arial" w:hAnsi="Arial"/>
                <w:sz w:val="18"/>
                <w:lang w:eastAsia="sv-SE"/>
              </w:rPr>
              <w:t xml:space="preserve"> or </w:t>
            </w:r>
            <w:r w:rsidRPr="00C60777">
              <w:rPr>
                <w:rFonts w:ascii="Arial" w:hAnsi="Arial"/>
                <w:i/>
                <w:sz w:val="18"/>
                <w:lang w:eastAsia="x-none"/>
              </w:rPr>
              <w:t>supplementaryUplink</w:t>
            </w:r>
            <w:r w:rsidRPr="00C60777">
              <w:rPr>
                <w:rFonts w:ascii="Arial" w:hAnsi="Arial"/>
                <w:sz w:val="18"/>
                <w:lang w:eastAsia="sv-SE"/>
              </w:rPr>
              <w:t xml:space="preserve"> at a time.</w:t>
            </w:r>
          </w:p>
        </w:tc>
      </w:tr>
      <w:tr w:rsidR="00C60777" w:rsidRPr="00C60777" w14:paraId="54F668BB"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2A6BECAF"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b/>
                <w:i/>
                <w:sz w:val="18"/>
                <w:szCs w:val="22"/>
                <w:lang w:eastAsia="sv-SE"/>
              </w:rPr>
              <w:t>tag-Id</w:t>
            </w:r>
          </w:p>
          <w:p w14:paraId="0963CE85"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sz w:val="18"/>
                <w:szCs w:val="22"/>
                <w:lang w:eastAsia="sv-SE"/>
              </w:rPr>
              <w:t>Timing Advance Group ID, as specified in TS 38.321 [3], which this cell belongs to.</w:t>
            </w:r>
          </w:p>
        </w:tc>
      </w:tr>
      <w:tr w:rsidR="00C60777" w:rsidRPr="00C60777" w14:paraId="0AFCCF3E" w14:textId="77777777" w:rsidTr="00B92A24">
        <w:tc>
          <w:tcPr>
            <w:tcW w:w="14173" w:type="dxa"/>
            <w:tcBorders>
              <w:top w:val="single" w:sz="4" w:space="0" w:color="auto"/>
              <w:left w:val="single" w:sz="4" w:space="0" w:color="auto"/>
              <w:bottom w:val="single" w:sz="4" w:space="0" w:color="auto"/>
              <w:right w:val="single" w:sz="4" w:space="0" w:color="auto"/>
            </w:tcBorders>
          </w:tcPr>
          <w:p w14:paraId="0C1CB26A"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
                <w:i/>
                <w:sz w:val="18"/>
                <w:szCs w:val="22"/>
                <w:lang w:eastAsia="sv-SE"/>
              </w:rPr>
              <w:t>tci-ActivatedConfig</w:t>
            </w:r>
          </w:p>
          <w:p w14:paraId="43F5563D"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lang w:eastAsia="sv-SE"/>
              </w:rPr>
            </w:pPr>
            <w:r w:rsidRPr="00C60777">
              <w:rPr>
                <w:rFonts w:ascii="Arial" w:hAnsi="Arial"/>
                <w:sz w:val="18"/>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35FA31CF"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lang w:eastAsia="sv-SE"/>
              </w:rPr>
            </w:pPr>
            <w:r w:rsidRPr="00C60777">
              <w:rPr>
                <w:rFonts w:ascii="Arial" w:hAnsi="Arial"/>
                <w:sz w:val="18"/>
                <w:lang w:eastAsia="sv-SE"/>
              </w:rPr>
              <w:t>If configured for the PSCell when the SCG is indicated as deactivated in the containing message:</w:t>
            </w:r>
          </w:p>
          <w:p w14:paraId="5A55AF42"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lang w:eastAsia="sv-SE"/>
              </w:rPr>
            </w:pPr>
            <w:r w:rsidRPr="00C60777">
              <w:rPr>
                <w:rFonts w:ascii="Arial" w:hAnsi="Arial"/>
                <w:sz w:val="18"/>
                <w:lang w:eastAsia="sv-SE"/>
              </w:rPr>
              <w:t xml:space="preserve">- the UE shall consider the TCI states provided in this field as the TCI states to be activated for PDCCH/PDSCH reception upon a later SCG activation in which </w:t>
            </w:r>
            <w:r w:rsidRPr="00C60777">
              <w:rPr>
                <w:rFonts w:ascii="Arial" w:hAnsi="Arial"/>
                <w:i/>
                <w:sz w:val="18"/>
                <w:lang w:eastAsia="sv-SE"/>
              </w:rPr>
              <w:t>tci-ActivatedConfig</w:t>
            </w:r>
            <w:r w:rsidRPr="00C60777">
              <w:rPr>
                <w:rFonts w:ascii="Arial" w:hAnsi="Arial"/>
                <w:sz w:val="18"/>
                <w:lang w:eastAsia="sv-SE"/>
              </w:rPr>
              <w:t xml:space="preserve"> is absent</w:t>
            </w:r>
          </w:p>
          <w:p w14:paraId="243167BF"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lang w:eastAsia="sv-SE"/>
              </w:rPr>
            </w:pPr>
            <w:r w:rsidRPr="00C60777">
              <w:rPr>
                <w:rFonts w:ascii="Arial" w:hAnsi="Arial"/>
                <w:sz w:val="18"/>
                <w:lang w:eastAsia="sv-SE"/>
              </w:rPr>
              <w:t xml:space="preserve">- if bfd-and-RLM is configured and no RS is configured in </w:t>
            </w:r>
            <w:r w:rsidRPr="00C60777">
              <w:rPr>
                <w:rFonts w:ascii="Arial" w:hAnsi="Arial"/>
                <w:i/>
                <w:sz w:val="18"/>
                <w:lang w:eastAsia="sv-SE"/>
              </w:rPr>
              <w:t>RadioLinkMonitoringConfig</w:t>
            </w:r>
            <w:r w:rsidRPr="00C60777">
              <w:rPr>
                <w:rFonts w:ascii="Arial" w:hAnsi="Arial"/>
                <w:sz w:val="18"/>
                <w:lang w:eastAsia="sv-SE"/>
              </w:rPr>
              <w:t xml:space="preserve"> for RLM, respectively for BFD, the UE shall use the TCI states provided in this field for PDCCH as RS for RLM, respectively for BFD.</w:t>
            </w:r>
          </w:p>
          <w:p w14:paraId="1665CC07"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lang w:eastAsia="sv-SE"/>
              </w:rPr>
            </w:pPr>
            <w:r w:rsidRPr="00C60777">
              <w:rPr>
                <w:rFonts w:ascii="Arial" w:hAnsi="Arial"/>
                <w:sz w:val="18"/>
                <w:lang w:eastAsia="sv-SE"/>
              </w:rPr>
              <w:t>When this field is absent for the PSCell and the SCG is being deactivated:</w:t>
            </w:r>
          </w:p>
          <w:p w14:paraId="5A50E083"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lang w:eastAsia="sv-SE"/>
              </w:rPr>
            </w:pPr>
            <w:r w:rsidRPr="00C60777">
              <w:rPr>
                <w:rFonts w:ascii="Arial" w:hAnsi="Arial"/>
                <w:sz w:val="18"/>
                <w:lang w:eastAsia="sv-SE"/>
              </w:rPr>
              <w:t xml:space="preserve">- the UE shall consider the previously activated TCI states as the TCI states to be activated for PDCCH/PDSCH reception upon a later SCG activation in which </w:t>
            </w:r>
            <w:r w:rsidRPr="00C60777">
              <w:rPr>
                <w:rFonts w:ascii="Arial" w:hAnsi="Arial"/>
                <w:i/>
                <w:sz w:val="18"/>
                <w:lang w:eastAsia="sv-SE"/>
              </w:rPr>
              <w:t>tci-ActivatedConfig</w:t>
            </w:r>
            <w:r w:rsidRPr="00C60777">
              <w:rPr>
                <w:rFonts w:ascii="Arial" w:hAnsi="Arial"/>
                <w:sz w:val="18"/>
                <w:lang w:eastAsia="sv-SE"/>
              </w:rPr>
              <w:t xml:space="preserve"> is absent</w:t>
            </w:r>
          </w:p>
          <w:p w14:paraId="6BC1F5BA"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sz w:val="18"/>
                <w:lang w:eastAsia="sv-SE"/>
              </w:rPr>
              <w:t xml:space="preserve">- if </w:t>
            </w:r>
            <w:r w:rsidRPr="00C60777">
              <w:rPr>
                <w:rFonts w:ascii="Arial" w:hAnsi="Arial"/>
                <w:i/>
                <w:sz w:val="18"/>
                <w:lang w:eastAsia="sv-SE"/>
              </w:rPr>
              <w:t>bfd-and-RLM</w:t>
            </w:r>
            <w:r w:rsidRPr="00C60777">
              <w:rPr>
                <w:rFonts w:ascii="Arial" w:hAnsi="Arial"/>
                <w:sz w:val="18"/>
                <w:lang w:eastAsia="sv-SE"/>
              </w:rPr>
              <w:t xml:space="preserve"> is configured and no RS is configured in </w:t>
            </w:r>
            <w:r w:rsidRPr="00C60777">
              <w:rPr>
                <w:rFonts w:ascii="Arial" w:hAnsi="Arial"/>
                <w:i/>
                <w:sz w:val="18"/>
                <w:lang w:eastAsia="sv-SE"/>
              </w:rPr>
              <w:t>RadioLinkMonitoringConfig</w:t>
            </w:r>
            <w:r w:rsidRPr="00C60777">
              <w:rPr>
                <w:rFonts w:ascii="Arial" w:hAnsi="Arial"/>
                <w:sz w:val="18"/>
                <w:lang w:eastAsia="sv-SE"/>
              </w:rPr>
              <w:t xml:space="preserve"> for RLM, respectively for BFD, the UE shall use the previously activated TCI states for PDCCH as RS for RLM, respectively for BFD.</w:t>
            </w:r>
          </w:p>
        </w:tc>
      </w:tr>
      <w:tr w:rsidR="00C60777" w:rsidRPr="00C60777" w14:paraId="126F69EA"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1FA73BF1"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b/>
                <w:i/>
                <w:sz w:val="18"/>
                <w:szCs w:val="22"/>
                <w:lang w:eastAsia="sv-SE"/>
              </w:rPr>
              <w:t>tdd-UL-DL-ConfigurationDedicated-IAB-MT</w:t>
            </w:r>
          </w:p>
          <w:p w14:paraId="6DB34BCA"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C60777">
              <w:rPr>
                <w:rFonts w:ascii="Arial" w:hAnsi="Arial"/>
                <w:i/>
                <w:sz w:val="18"/>
                <w:szCs w:val="22"/>
                <w:lang w:eastAsia="sv-SE"/>
              </w:rPr>
              <w:t>TDD-UL-DL ConfigurationCommon</w:t>
            </w:r>
            <w:r w:rsidRPr="00C60777">
              <w:rPr>
                <w:rFonts w:ascii="Arial" w:hAnsi="Arial"/>
                <w:sz w:val="18"/>
                <w:szCs w:val="22"/>
                <w:lang w:eastAsia="sv-SE"/>
              </w:rPr>
              <w:t>.</w:t>
            </w:r>
          </w:p>
        </w:tc>
      </w:tr>
      <w:tr w:rsidR="00C60777" w:rsidRPr="00C60777" w14:paraId="79B8E43C" w14:textId="77777777" w:rsidTr="00B92A24">
        <w:tc>
          <w:tcPr>
            <w:tcW w:w="14173" w:type="dxa"/>
            <w:tcBorders>
              <w:top w:val="single" w:sz="4" w:space="0" w:color="auto"/>
              <w:left w:val="single" w:sz="4" w:space="0" w:color="auto"/>
              <w:bottom w:val="single" w:sz="4" w:space="0" w:color="auto"/>
              <w:right w:val="single" w:sz="4" w:space="0" w:color="auto"/>
            </w:tcBorders>
          </w:tcPr>
          <w:p w14:paraId="573EEE47"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
                <w:i/>
                <w:sz w:val="18"/>
                <w:szCs w:val="22"/>
                <w:lang w:eastAsia="sv-SE"/>
              </w:rPr>
              <w:t>unifiedTCI-StateType</w:t>
            </w:r>
          </w:p>
          <w:p w14:paraId="24480372" w14:textId="77777777" w:rsidR="00C60777" w:rsidRPr="00C60777" w:rsidRDefault="00C60777" w:rsidP="00C60777">
            <w:pPr>
              <w:keepNext/>
              <w:keepLines/>
              <w:overflowPunct w:val="0"/>
              <w:autoSpaceDE w:val="0"/>
              <w:autoSpaceDN w:val="0"/>
              <w:adjustRightInd w:val="0"/>
              <w:spacing w:after="0"/>
              <w:textAlignment w:val="baseline"/>
              <w:rPr>
                <w:rFonts w:ascii="Arial" w:hAnsi="Arial"/>
                <w:bCs/>
                <w:iCs/>
                <w:sz w:val="18"/>
                <w:szCs w:val="22"/>
                <w:lang w:eastAsia="sv-SE"/>
              </w:rPr>
            </w:pPr>
            <w:r w:rsidRPr="00C60777">
              <w:rPr>
                <w:rFonts w:ascii="Arial" w:hAnsi="Arial"/>
                <w:bCs/>
                <w:iCs/>
                <w:sz w:val="18"/>
                <w:szCs w:val="22"/>
                <w:lang w:eastAsia="sv-SE"/>
              </w:rPr>
              <w:t xml:space="preserve">Indicates the unified TCI state type the UE is configured for this serving cell. The value </w:t>
            </w:r>
            <w:r w:rsidRPr="00C60777">
              <w:rPr>
                <w:rFonts w:ascii="Arial" w:hAnsi="Arial"/>
                <w:bCs/>
                <w:i/>
                <w:sz w:val="18"/>
                <w:szCs w:val="22"/>
                <w:lang w:eastAsia="sv-SE"/>
              </w:rPr>
              <w:t>separate</w:t>
            </w:r>
            <w:r w:rsidRPr="00C60777">
              <w:rPr>
                <w:rFonts w:ascii="Arial" w:hAnsi="Arial"/>
                <w:bCs/>
                <w:iCs/>
                <w:sz w:val="18"/>
                <w:szCs w:val="22"/>
                <w:lang w:eastAsia="sv-SE"/>
              </w:rPr>
              <w:t xml:space="preserve"> means this serving cell is configured with </w:t>
            </w:r>
            <w:r w:rsidRPr="00C60777">
              <w:rPr>
                <w:rFonts w:ascii="Arial" w:hAnsi="Arial"/>
                <w:i/>
                <w:iCs/>
                <w:sz w:val="18"/>
                <w:lang w:eastAsia="ja-JP"/>
              </w:rPr>
              <w:t>dl-OrJointTCI-StateList</w:t>
            </w:r>
            <w:r w:rsidRPr="00C60777">
              <w:rPr>
                <w:rFonts w:ascii="Arial" w:hAnsi="Arial"/>
                <w:sz w:val="18"/>
                <w:lang w:eastAsia="ja-JP"/>
              </w:rPr>
              <w:t xml:space="preserve"> for DL TCI state and </w:t>
            </w:r>
            <w:r w:rsidRPr="00C60777">
              <w:rPr>
                <w:rFonts w:ascii="Arial" w:hAnsi="Arial"/>
                <w:i/>
                <w:iCs/>
                <w:sz w:val="18"/>
                <w:lang w:eastAsia="ja-JP"/>
              </w:rPr>
              <w:t>ul-TCI-ToAddModList</w:t>
            </w:r>
            <w:r w:rsidRPr="00C60777">
              <w:rPr>
                <w:rFonts w:ascii="Arial" w:hAnsi="Arial"/>
                <w:sz w:val="18"/>
                <w:lang w:eastAsia="ja-JP"/>
              </w:rPr>
              <w:t xml:space="preserve"> for UL TCI state.</w:t>
            </w:r>
            <w:r w:rsidRPr="00C60777">
              <w:rPr>
                <w:rFonts w:ascii="Arial" w:hAnsi="Arial"/>
                <w:bCs/>
                <w:iCs/>
                <w:sz w:val="18"/>
                <w:szCs w:val="22"/>
                <w:lang w:eastAsia="sv-SE"/>
              </w:rPr>
              <w:t xml:space="preserve"> The value </w:t>
            </w:r>
            <w:r w:rsidRPr="00C60777">
              <w:rPr>
                <w:rFonts w:ascii="Arial" w:hAnsi="Arial"/>
                <w:bCs/>
                <w:i/>
                <w:sz w:val="18"/>
                <w:szCs w:val="22"/>
                <w:lang w:eastAsia="sv-SE"/>
              </w:rPr>
              <w:t>joint</w:t>
            </w:r>
            <w:r w:rsidRPr="00C60777">
              <w:rPr>
                <w:rFonts w:ascii="Arial" w:hAnsi="Arial"/>
                <w:bCs/>
                <w:iCs/>
                <w:sz w:val="18"/>
                <w:szCs w:val="22"/>
                <w:lang w:eastAsia="sv-SE"/>
              </w:rPr>
              <w:t xml:space="preserve"> means this serving cell is configured with </w:t>
            </w:r>
            <w:r w:rsidRPr="00C60777">
              <w:rPr>
                <w:rFonts w:ascii="Arial" w:hAnsi="Arial"/>
                <w:i/>
                <w:iCs/>
                <w:sz w:val="18"/>
                <w:lang w:eastAsia="ja-JP"/>
              </w:rPr>
              <w:t>dl-OrJointTCI-StateList</w:t>
            </w:r>
            <w:r w:rsidRPr="00C60777">
              <w:rPr>
                <w:rFonts w:ascii="Arial" w:hAnsi="Arial"/>
                <w:sz w:val="18"/>
                <w:lang w:eastAsia="ja-JP"/>
              </w:rPr>
              <w:t xml:space="preserve"> for joint TCI state for UL and DL operation. The network does not configure the field in a serving cell that is configured with more than one value for the </w:t>
            </w:r>
            <w:r w:rsidRPr="00C60777">
              <w:rPr>
                <w:rFonts w:ascii="Arial" w:hAnsi="Arial"/>
                <w:i/>
                <w:iCs/>
                <w:sz w:val="18"/>
                <w:lang w:eastAsia="ja-JP"/>
              </w:rPr>
              <w:t>coresetPoolIndex.</w:t>
            </w:r>
          </w:p>
        </w:tc>
      </w:tr>
      <w:tr w:rsidR="00C60777" w:rsidRPr="00C60777" w14:paraId="1DE9E6D1"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4518B800"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
                <w:i/>
                <w:sz w:val="18"/>
                <w:szCs w:val="22"/>
                <w:lang w:eastAsia="sv-SE"/>
              </w:rPr>
              <w:lastRenderedPageBreak/>
              <w:t>uplinkConfig</w:t>
            </w:r>
          </w:p>
          <w:p w14:paraId="6057A88C"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sz w:val="18"/>
                <w:szCs w:val="22"/>
                <w:lang w:eastAsia="sv-SE"/>
              </w:rPr>
              <w:t xml:space="preserve">Network may configure this field only when </w:t>
            </w:r>
            <w:r w:rsidRPr="00C60777">
              <w:rPr>
                <w:rFonts w:ascii="Arial" w:hAnsi="Arial"/>
                <w:i/>
                <w:sz w:val="18"/>
                <w:szCs w:val="22"/>
                <w:lang w:eastAsia="sv-SE"/>
              </w:rPr>
              <w:t>uplinkConfigCommon</w:t>
            </w:r>
            <w:r w:rsidRPr="00C60777">
              <w:rPr>
                <w:rFonts w:ascii="Arial" w:hAnsi="Arial"/>
                <w:sz w:val="18"/>
                <w:szCs w:val="22"/>
                <w:lang w:eastAsia="sv-SE"/>
              </w:rPr>
              <w:t xml:space="preserve"> is configured in </w:t>
            </w:r>
            <w:r w:rsidRPr="00C60777">
              <w:rPr>
                <w:rFonts w:ascii="Arial" w:hAnsi="Arial"/>
                <w:i/>
                <w:sz w:val="18"/>
                <w:szCs w:val="22"/>
                <w:lang w:eastAsia="sv-SE"/>
              </w:rPr>
              <w:t>ServingCellConfigCommon</w:t>
            </w:r>
            <w:r w:rsidRPr="00C60777">
              <w:rPr>
                <w:rFonts w:ascii="Arial" w:hAnsi="Arial"/>
                <w:sz w:val="18"/>
                <w:szCs w:val="22"/>
                <w:lang w:eastAsia="sv-SE"/>
              </w:rPr>
              <w:t xml:space="preserve"> or </w:t>
            </w:r>
            <w:r w:rsidRPr="00C60777">
              <w:rPr>
                <w:rFonts w:ascii="Arial" w:hAnsi="Arial"/>
                <w:i/>
                <w:sz w:val="18"/>
                <w:szCs w:val="22"/>
                <w:lang w:eastAsia="sv-SE"/>
              </w:rPr>
              <w:t>ServingCellConfigCommonSIB</w:t>
            </w:r>
            <w:r w:rsidRPr="00C60777">
              <w:rPr>
                <w:rFonts w:ascii="Arial" w:hAnsi="Arial"/>
                <w:sz w:val="18"/>
                <w:szCs w:val="22"/>
                <w:lang w:eastAsia="sv-SE"/>
              </w:rPr>
              <w:t>.</w:t>
            </w:r>
            <w:r w:rsidRPr="00C60777">
              <w:rPr>
                <w:rFonts w:ascii="Arial" w:hAnsi="Arial"/>
                <w:sz w:val="18"/>
                <w:lang w:eastAsia="ja-JP"/>
              </w:rPr>
              <w:t xml:space="preserve"> Addition or release of this field can only be done upon SCell addition or release (respectively).</w:t>
            </w:r>
          </w:p>
        </w:tc>
      </w:tr>
      <w:tr w:rsidR="00C60777" w:rsidRPr="00C60777" w14:paraId="28F1AE79"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31489F3E"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
                <w:i/>
                <w:sz w:val="18"/>
                <w:szCs w:val="22"/>
                <w:lang w:eastAsia="sv-SE"/>
              </w:rPr>
              <w:t>uplink-PowerControlToAddModList</w:t>
            </w:r>
          </w:p>
          <w:p w14:paraId="4A11D3A8" w14:textId="77777777" w:rsidR="00C60777" w:rsidRPr="00C60777" w:rsidRDefault="00C60777" w:rsidP="00C60777">
            <w:pPr>
              <w:keepNext/>
              <w:keepLines/>
              <w:overflowPunct w:val="0"/>
              <w:autoSpaceDE w:val="0"/>
              <w:autoSpaceDN w:val="0"/>
              <w:adjustRightInd w:val="0"/>
              <w:spacing w:after="0"/>
              <w:textAlignment w:val="baseline"/>
              <w:rPr>
                <w:rFonts w:ascii="Arial" w:hAnsi="Arial"/>
                <w:bCs/>
                <w:iCs/>
                <w:sz w:val="18"/>
                <w:szCs w:val="22"/>
                <w:lang w:eastAsia="sv-SE"/>
              </w:rPr>
            </w:pPr>
            <w:r w:rsidRPr="00C60777">
              <w:rPr>
                <w:rFonts w:ascii="Arial" w:hAnsi="Arial"/>
                <w:bCs/>
                <w:iCs/>
                <w:sz w:val="18"/>
                <w:szCs w:val="22"/>
                <w:lang w:eastAsia="sv-SE"/>
              </w:rPr>
              <w:t>Configures UL power control parameters for PUSCH, PUCCH and SRS when field unifiedTCI-StateType is configured for this serving cell.</w:t>
            </w:r>
          </w:p>
        </w:tc>
      </w:tr>
    </w:tbl>
    <w:p w14:paraId="5ABF14A6" w14:textId="77777777" w:rsidR="00C60777" w:rsidRPr="00C60777" w:rsidRDefault="00C60777" w:rsidP="00C6077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0777" w:rsidRPr="00C60777" w14:paraId="4FEB5A94"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6F880316" w14:textId="77777777" w:rsidR="00C60777" w:rsidRPr="00C60777" w:rsidRDefault="00C60777" w:rsidP="00C60777">
            <w:pPr>
              <w:keepNext/>
              <w:keepLines/>
              <w:overflowPunct w:val="0"/>
              <w:autoSpaceDE w:val="0"/>
              <w:autoSpaceDN w:val="0"/>
              <w:adjustRightInd w:val="0"/>
              <w:spacing w:after="0"/>
              <w:jc w:val="center"/>
              <w:textAlignment w:val="baseline"/>
              <w:rPr>
                <w:rFonts w:ascii="Arial" w:hAnsi="Arial"/>
                <w:b/>
                <w:sz w:val="18"/>
                <w:szCs w:val="22"/>
                <w:lang w:eastAsia="sv-SE"/>
              </w:rPr>
            </w:pPr>
            <w:r w:rsidRPr="00C60777">
              <w:rPr>
                <w:rFonts w:ascii="Arial" w:hAnsi="Arial"/>
                <w:b/>
                <w:i/>
                <w:sz w:val="18"/>
                <w:szCs w:val="22"/>
                <w:lang w:eastAsia="sv-SE"/>
              </w:rPr>
              <w:lastRenderedPageBreak/>
              <w:t xml:space="preserve">UplinkConfig </w:t>
            </w:r>
            <w:r w:rsidRPr="00C60777">
              <w:rPr>
                <w:rFonts w:ascii="Arial" w:hAnsi="Arial"/>
                <w:b/>
                <w:sz w:val="18"/>
                <w:szCs w:val="22"/>
                <w:lang w:eastAsia="sv-SE"/>
              </w:rPr>
              <w:t>field descriptions</w:t>
            </w:r>
          </w:p>
        </w:tc>
      </w:tr>
      <w:tr w:rsidR="00C60777" w:rsidRPr="00C60777" w14:paraId="6A333442"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12FEB5B6"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b/>
                <w:i/>
                <w:sz w:val="18"/>
                <w:szCs w:val="22"/>
                <w:lang w:eastAsia="sv-SE"/>
              </w:rPr>
              <w:t>carrierSwitching</w:t>
            </w:r>
          </w:p>
          <w:p w14:paraId="508DC7B4"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sz w:val="18"/>
                <w:szCs w:val="22"/>
                <w:lang w:eastAsia="sv-SE"/>
              </w:rPr>
              <w:t>Includes parameters for configuration of carrier based SRS switching (see TS 38.214 [19], clause 6.2.1.3.</w:t>
            </w:r>
          </w:p>
        </w:tc>
      </w:tr>
      <w:tr w:rsidR="00C60777" w:rsidRPr="00C60777" w14:paraId="5110065D"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4968A915"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
                <w:i/>
                <w:sz w:val="18"/>
                <w:szCs w:val="22"/>
                <w:lang w:eastAsia="sv-SE"/>
              </w:rPr>
              <w:t>enableDefaultBeamPL-ForPUSCH0-0, enableDefaultBeamPL-ForPUCCH, enableDefaultBeamPL-ForSRS</w:t>
            </w:r>
          </w:p>
          <w:p w14:paraId="4F2B740D"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sz w:val="18"/>
                <w:szCs w:val="22"/>
                <w:lang w:eastAsia="sv-SE"/>
              </w:rPr>
              <w:t xml:space="preserve">When the parameter is present, UE derives the </w:t>
            </w:r>
            <w:r w:rsidRPr="00C60777">
              <w:rPr>
                <w:rFonts w:ascii="Arial" w:hAnsi="Arial"/>
                <w:sz w:val="18"/>
                <w:lang w:eastAsia="sv-SE"/>
              </w:rPr>
              <w:t>spatial relation and the corresponding pathloss reference Rs as specified in 38.213, clauses 7.1.1, 7.2.1, 7.3.1 and 9.2.2. The network only configures these parameters for FR2.</w:t>
            </w:r>
          </w:p>
        </w:tc>
      </w:tr>
      <w:tr w:rsidR="00C60777" w:rsidRPr="00C60777" w14:paraId="25DC996B"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6ED11059"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
                <w:i/>
                <w:sz w:val="18"/>
                <w:szCs w:val="22"/>
                <w:lang w:eastAsia="sv-SE"/>
              </w:rPr>
              <w:t>enablePL-RS-UpdateForPUSCH-SRS</w:t>
            </w:r>
          </w:p>
          <w:p w14:paraId="656D1C1E"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sz w:val="18"/>
                <w:lang w:eastAsia="sv-SE"/>
              </w:rPr>
              <w:t xml:space="preserve">When this parameter is present, the Rel-16 feature of MAC CE based pathloss RS updates for PUSCH/SRS is enabled. Network only configures this parameter when the UE is configured with </w:t>
            </w:r>
            <w:r w:rsidRPr="00C60777">
              <w:rPr>
                <w:rFonts w:ascii="Arial" w:hAnsi="Arial"/>
                <w:i/>
                <w:sz w:val="18"/>
                <w:lang w:eastAsia="sv-SE"/>
              </w:rPr>
              <w:t>sri-PUSCH-PowerControl</w:t>
            </w:r>
            <w:r w:rsidRPr="00C60777">
              <w:rPr>
                <w:rFonts w:ascii="Arial" w:hAnsi="Arial"/>
                <w:sz w:val="18"/>
                <w:lang w:eastAsia="sv-SE"/>
              </w:rPr>
              <w:t>.</w:t>
            </w:r>
            <w:r w:rsidRPr="00C60777">
              <w:rPr>
                <w:rFonts w:ascii="Arial" w:hAnsi="Arial"/>
                <w:sz w:val="18"/>
                <w:lang w:eastAsia="ja-JP"/>
              </w:rPr>
              <w:t xml:space="preserve"> </w:t>
            </w:r>
            <w:r w:rsidRPr="00C60777">
              <w:rPr>
                <w:rFonts w:ascii="Arial" w:hAnsi="Arial"/>
                <w:sz w:val="18"/>
                <w:lang w:eastAsia="sv-SE"/>
              </w:rPr>
              <w:t xml:space="preserve">If this field is not configured, </w:t>
            </w:r>
            <w:r w:rsidRPr="00C60777">
              <w:rPr>
                <w:rFonts w:ascii="Arial" w:eastAsia="Malgun Gothic" w:hAnsi="Arial"/>
                <w:sz w:val="18"/>
                <w:lang w:eastAsia="ja-JP"/>
              </w:rPr>
              <w:t xml:space="preserve">network configures at most 4 pathloss RS resources for </w:t>
            </w:r>
            <w:r w:rsidRPr="00C60777">
              <w:rPr>
                <w:rFonts w:ascii="Arial" w:hAnsi="Arial"/>
                <w:sz w:val="18"/>
                <w:lang w:eastAsia="sv-SE"/>
              </w:rPr>
              <w:t xml:space="preserve">PUSCH/PUCCH/SRS transmissions </w:t>
            </w:r>
            <w:r w:rsidRPr="00C60777">
              <w:rPr>
                <w:rFonts w:ascii="Arial" w:eastAsia="Malgun Gothic" w:hAnsi="Arial"/>
                <w:sz w:val="18"/>
                <w:lang w:eastAsia="ja-JP"/>
              </w:rPr>
              <w:t>per BWP, not including pathloss RS resources for SRS transmissions for positioning</w:t>
            </w:r>
            <w:r w:rsidRPr="00C60777">
              <w:rPr>
                <w:rFonts w:ascii="Arial" w:hAnsi="Arial"/>
                <w:sz w:val="18"/>
                <w:lang w:eastAsia="sv-SE"/>
              </w:rPr>
              <w:t>.</w:t>
            </w:r>
            <w:r w:rsidRPr="00C60777">
              <w:rPr>
                <w:rFonts w:ascii="Arial" w:hAnsi="Arial"/>
                <w:bCs/>
                <w:iCs/>
                <w:sz w:val="18"/>
                <w:szCs w:val="22"/>
                <w:lang w:eastAsia="ja-JP"/>
              </w:rPr>
              <w:t xml:space="preserve"> (See TS 38.213 [13], clause 7).</w:t>
            </w:r>
          </w:p>
        </w:tc>
      </w:tr>
      <w:tr w:rsidR="00C60777" w:rsidRPr="00C60777" w14:paraId="164CE9D8"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1AF674A4"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b/>
                <w:i/>
                <w:sz w:val="18"/>
                <w:szCs w:val="22"/>
                <w:lang w:eastAsia="sv-SE"/>
              </w:rPr>
              <w:t>firstActiveUplinkBWP-Id</w:t>
            </w:r>
          </w:p>
          <w:p w14:paraId="7BE57817"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2D3CF342"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sz w:val="18"/>
                <w:szCs w:val="22"/>
                <w:lang w:eastAsia="sv-SE"/>
              </w:rPr>
              <w:t>If configured for an SCell, this field contains the ID of the uplink bandwidth part to be used upon activation of an SCell. The initial bandwidth part is referred to by BandiwdthPartId = 0.</w:t>
            </w:r>
          </w:p>
        </w:tc>
      </w:tr>
      <w:tr w:rsidR="00C60777" w:rsidRPr="00C60777" w14:paraId="1263D2B0"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1FB3C628"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b/>
                <w:i/>
                <w:sz w:val="18"/>
                <w:szCs w:val="22"/>
                <w:lang w:eastAsia="sv-SE"/>
              </w:rPr>
              <w:t>initialUplinkBWP</w:t>
            </w:r>
          </w:p>
          <w:p w14:paraId="4EC5B955"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sz w:val="18"/>
                <w:szCs w:val="22"/>
                <w:lang w:eastAsia="sv-SE"/>
              </w:rPr>
              <w:t xml:space="preserve">The dedicated (UE-specific) configuration for the initial uplink bandwidth-part (i.e. UL BWP#0). If any of the optional IEs are configured within this IE as part of the IE </w:t>
            </w:r>
            <w:r w:rsidRPr="00C60777">
              <w:rPr>
                <w:rFonts w:ascii="Arial" w:hAnsi="Arial"/>
                <w:i/>
                <w:sz w:val="18"/>
                <w:szCs w:val="22"/>
                <w:lang w:eastAsia="sv-SE"/>
              </w:rPr>
              <w:t>uplinkConfig</w:t>
            </w:r>
            <w:r w:rsidRPr="00C60777">
              <w:rPr>
                <w:rFonts w:ascii="Arial"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C60777">
              <w:rPr>
                <w:rFonts w:ascii="Arial" w:hAnsi="Arial"/>
                <w:sz w:val="18"/>
                <w:lang w:eastAsia="sv-SE"/>
              </w:rPr>
              <w:t>the UE with a value for</w:t>
            </w:r>
            <w:r w:rsidRPr="00C60777">
              <w:rPr>
                <w:rFonts w:ascii="Arial" w:hAnsi="Arial"/>
                <w:sz w:val="18"/>
                <w:szCs w:val="22"/>
                <w:lang w:eastAsia="sv-SE"/>
              </w:rPr>
              <w:t xml:space="preserve"> this field if no other BWPs are configured. NOTE1</w:t>
            </w:r>
          </w:p>
        </w:tc>
      </w:tr>
      <w:tr w:rsidR="00C60777" w:rsidRPr="00C60777" w14:paraId="64A9190D" w14:textId="77777777" w:rsidTr="00B92A24">
        <w:tc>
          <w:tcPr>
            <w:tcW w:w="14173" w:type="dxa"/>
            <w:tcBorders>
              <w:top w:val="single" w:sz="4" w:space="0" w:color="auto"/>
              <w:left w:val="single" w:sz="4" w:space="0" w:color="auto"/>
              <w:bottom w:val="single" w:sz="4" w:space="0" w:color="auto"/>
              <w:right w:val="single" w:sz="4" w:space="0" w:color="auto"/>
            </w:tcBorders>
          </w:tcPr>
          <w:p w14:paraId="1A96777E"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
                <w:i/>
                <w:sz w:val="18"/>
                <w:szCs w:val="22"/>
                <w:lang w:eastAsia="sv-SE"/>
              </w:rPr>
              <w:t>moreThanOneNackOnlyMode</w:t>
            </w:r>
          </w:p>
          <w:p w14:paraId="1972D02D"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Cs/>
                <w:iCs/>
                <w:sz w:val="18"/>
                <w:szCs w:val="22"/>
                <w:lang w:eastAsia="sv-SE"/>
              </w:rPr>
              <w:t xml:space="preserve">Indicates the mode of NACK-only feedback in the PUCCH transmission, as specified in TS 38.213 [13], clause 18. </w:t>
            </w:r>
            <w:r w:rsidRPr="00C60777">
              <w:rPr>
                <w:rFonts w:ascii="Arial" w:hAnsi="Arial"/>
                <w:sz w:val="18"/>
                <w:szCs w:val="22"/>
                <w:lang w:eastAsia="sv-SE"/>
              </w:rPr>
              <w:t>If multicast CFR is not configured, this field is not included. Otherwise, if the field is absent, UE uses mode 1 for multicast CFR.</w:t>
            </w:r>
          </w:p>
        </w:tc>
      </w:tr>
      <w:tr w:rsidR="00C60777" w:rsidRPr="00C60777" w14:paraId="3A393B94" w14:textId="77777777" w:rsidTr="00B92A24">
        <w:tc>
          <w:tcPr>
            <w:tcW w:w="14173" w:type="dxa"/>
            <w:tcBorders>
              <w:top w:val="single" w:sz="4" w:space="0" w:color="auto"/>
              <w:left w:val="single" w:sz="4" w:space="0" w:color="auto"/>
              <w:bottom w:val="single" w:sz="4" w:space="0" w:color="auto"/>
              <w:right w:val="single" w:sz="4" w:space="0" w:color="auto"/>
            </w:tcBorders>
          </w:tcPr>
          <w:p w14:paraId="4632E53C"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
                <w:i/>
                <w:sz w:val="18"/>
                <w:szCs w:val="22"/>
                <w:lang w:eastAsia="sv-SE"/>
              </w:rPr>
              <w:t>mpr-PowerBoost-FR2</w:t>
            </w:r>
          </w:p>
          <w:p w14:paraId="2990FCA6" w14:textId="77777777" w:rsidR="00C60777" w:rsidRPr="00C60777" w:rsidRDefault="00C60777" w:rsidP="00C60777">
            <w:pPr>
              <w:keepNext/>
              <w:keepLines/>
              <w:overflowPunct w:val="0"/>
              <w:autoSpaceDE w:val="0"/>
              <w:autoSpaceDN w:val="0"/>
              <w:adjustRightInd w:val="0"/>
              <w:spacing w:after="0"/>
              <w:textAlignment w:val="baseline"/>
              <w:rPr>
                <w:rFonts w:ascii="Arial" w:hAnsi="Arial"/>
                <w:bCs/>
                <w:iCs/>
                <w:sz w:val="18"/>
                <w:szCs w:val="22"/>
                <w:lang w:eastAsia="sv-SE"/>
              </w:rPr>
            </w:pPr>
            <w:r w:rsidRPr="00C60777">
              <w:rPr>
                <w:rFonts w:ascii="Arial"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C60777" w:rsidRPr="00C60777" w14:paraId="738F55BB"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40AF7D59"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
                <w:i/>
                <w:sz w:val="18"/>
                <w:szCs w:val="22"/>
                <w:lang w:eastAsia="sv-SE"/>
              </w:rPr>
              <w:t>powerBoostPi2BPSK</w:t>
            </w:r>
          </w:p>
          <w:p w14:paraId="27689E58"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sz w:val="18"/>
                <w:szCs w:val="22"/>
                <w:lang w:eastAsia="sv-SE"/>
              </w:rPr>
              <w:t xml:space="preserve">If this field is set to </w:t>
            </w:r>
            <w:r w:rsidRPr="00C60777">
              <w:rPr>
                <w:rFonts w:ascii="Arial" w:hAnsi="Arial"/>
                <w:i/>
                <w:iCs/>
                <w:sz w:val="18"/>
                <w:lang w:eastAsia="en-GB"/>
              </w:rPr>
              <w:t>true</w:t>
            </w:r>
            <w:r w:rsidRPr="00C60777">
              <w:rPr>
                <w:rFonts w:ascii="Arial" w:hAnsi="Arial"/>
                <w:sz w:val="18"/>
                <w:szCs w:val="22"/>
                <w:lang w:eastAsia="sv-SE"/>
              </w:rPr>
              <w:t>, the UE determines the maximum output power for PUCCH/PUSCH transmissions that use pi/2 BPSK modulation according to TS 38.101-1 [15], clause 6.2.4.</w:t>
            </w:r>
          </w:p>
        </w:tc>
      </w:tr>
      <w:tr w:rsidR="00C60777" w:rsidRPr="00C60777" w14:paraId="0739DBD3"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5CD8D6E0"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b/>
                <w:i/>
                <w:sz w:val="18"/>
                <w:szCs w:val="22"/>
                <w:lang w:eastAsia="sv-SE"/>
              </w:rPr>
              <w:t>pusch-ServingCellConfig</w:t>
            </w:r>
          </w:p>
          <w:p w14:paraId="05B8379B"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sz w:val="18"/>
                <w:szCs w:val="22"/>
                <w:lang w:eastAsia="sv-SE"/>
              </w:rPr>
              <w:t>PUSCH related parameters that are not BWP-specific.</w:t>
            </w:r>
          </w:p>
        </w:tc>
      </w:tr>
      <w:tr w:rsidR="00C60777" w:rsidRPr="00C60777" w14:paraId="47449C72"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51B2EF10"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
                <w:i/>
                <w:sz w:val="18"/>
                <w:szCs w:val="22"/>
                <w:lang w:eastAsia="sv-SE"/>
              </w:rPr>
              <w:t>uplinkBWP-ToAddModList</w:t>
            </w:r>
          </w:p>
          <w:p w14:paraId="588A289B"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lang w:eastAsia="sv-SE"/>
              </w:rPr>
            </w:pPr>
            <w:r w:rsidRPr="00C60777">
              <w:rPr>
                <w:rFonts w:ascii="Arial" w:hAnsi="Arial"/>
                <w:sz w:val="18"/>
                <w:lang w:eastAsia="sv-SE"/>
              </w:rPr>
              <w:t xml:space="preserve">The additional bandwidth parts for uplink to be added or modified. In case of TDD uplink- and downlink BWP with the same </w:t>
            </w:r>
            <w:r w:rsidRPr="00C60777">
              <w:rPr>
                <w:rFonts w:ascii="Arial" w:hAnsi="Arial"/>
                <w:i/>
                <w:sz w:val="18"/>
                <w:lang w:eastAsia="sv-SE"/>
              </w:rPr>
              <w:t>bandwidthPartId</w:t>
            </w:r>
            <w:r w:rsidRPr="00C60777">
              <w:rPr>
                <w:rFonts w:ascii="Arial" w:hAnsi="Arial"/>
                <w:sz w:val="18"/>
                <w:lang w:eastAsia="sv-SE"/>
              </w:rPr>
              <w:t xml:space="preserve"> are considered as a BWP pair and must have the same center frequency.</w:t>
            </w:r>
          </w:p>
        </w:tc>
      </w:tr>
      <w:tr w:rsidR="00C60777" w:rsidRPr="00C60777" w14:paraId="5D053927"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2E32AEF6"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b/>
                <w:i/>
                <w:sz w:val="18"/>
                <w:szCs w:val="22"/>
                <w:lang w:eastAsia="sv-SE"/>
              </w:rPr>
              <w:t>uplinkBWP-ToReleaseList</w:t>
            </w:r>
          </w:p>
          <w:p w14:paraId="696EDC45"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sz w:val="18"/>
                <w:szCs w:val="22"/>
                <w:lang w:eastAsia="sv-SE"/>
              </w:rPr>
              <w:t>The additional bandwidth parts for uplink to be released.</w:t>
            </w:r>
          </w:p>
        </w:tc>
      </w:tr>
      <w:tr w:rsidR="00C60777" w:rsidRPr="00C60777" w14:paraId="34762893"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2C6E7133"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
                <w:i/>
                <w:sz w:val="18"/>
                <w:szCs w:val="22"/>
                <w:lang w:eastAsia="sv-SE"/>
              </w:rPr>
              <w:t>uplinkChannelBW-PerSCS-List</w:t>
            </w:r>
          </w:p>
          <w:p w14:paraId="23F977D0"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C60777">
              <w:rPr>
                <w:rFonts w:ascii="Arial" w:hAnsi="Arial"/>
                <w:i/>
                <w:sz w:val="18"/>
                <w:szCs w:val="22"/>
                <w:lang w:eastAsia="sv-SE"/>
              </w:rPr>
              <w:t>scs-SpecificCarrierList</w:t>
            </w:r>
            <w:r w:rsidRPr="00C60777">
              <w:rPr>
                <w:rFonts w:ascii="Arial" w:hAnsi="Arial"/>
                <w:sz w:val="18"/>
                <w:szCs w:val="22"/>
                <w:lang w:eastAsia="sv-SE"/>
              </w:rPr>
              <w:t xml:space="preserve"> in </w:t>
            </w:r>
            <w:r w:rsidRPr="00C60777">
              <w:rPr>
                <w:rFonts w:ascii="Arial" w:hAnsi="Arial"/>
                <w:i/>
                <w:sz w:val="18"/>
                <w:szCs w:val="22"/>
                <w:lang w:eastAsia="sv-SE"/>
              </w:rPr>
              <w:t>UplinkConfigCommon</w:t>
            </w:r>
            <w:r w:rsidRPr="00C60777">
              <w:rPr>
                <w:rFonts w:ascii="Arial" w:hAnsi="Arial"/>
                <w:sz w:val="18"/>
                <w:szCs w:val="22"/>
                <w:lang w:eastAsia="sv-SE"/>
              </w:rPr>
              <w:t xml:space="preserve"> / </w:t>
            </w:r>
            <w:r w:rsidRPr="00C60777">
              <w:rPr>
                <w:rFonts w:ascii="Arial" w:hAnsi="Arial"/>
                <w:i/>
                <w:sz w:val="18"/>
                <w:szCs w:val="22"/>
                <w:lang w:eastAsia="sv-SE"/>
              </w:rPr>
              <w:t>UplinkConfigCommonSIB</w:t>
            </w:r>
            <w:r w:rsidRPr="00C60777">
              <w:rPr>
                <w:rFonts w:ascii="Arial" w:hAnsi="Arial"/>
                <w:sz w:val="18"/>
                <w:szCs w:val="22"/>
                <w:lang w:eastAsia="sv-SE"/>
              </w:rPr>
              <w:t>. Network only configures channel bandwidth that corresponds to the channel bandwidth values defined in TS 38.101-1 [15], TS 38.101-2 [39], and TS 38.101-5 [75].</w:t>
            </w:r>
          </w:p>
        </w:tc>
      </w:tr>
      <w:tr w:rsidR="00C60777" w:rsidRPr="00C60777" w14:paraId="441C1C1D" w14:textId="77777777" w:rsidTr="00B92A24">
        <w:tc>
          <w:tcPr>
            <w:tcW w:w="14173" w:type="dxa"/>
            <w:tcBorders>
              <w:top w:val="single" w:sz="4" w:space="0" w:color="auto"/>
              <w:left w:val="single" w:sz="4" w:space="0" w:color="auto"/>
              <w:bottom w:val="single" w:sz="4" w:space="0" w:color="auto"/>
              <w:right w:val="single" w:sz="4" w:space="0" w:color="auto"/>
            </w:tcBorders>
          </w:tcPr>
          <w:p w14:paraId="33FF6A37"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
                <w:i/>
                <w:sz w:val="18"/>
                <w:szCs w:val="22"/>
                <w:lang w:eastAsia="sv-SE"/>
              </w:rPr>
              <w:lastRenderedPageBreak/>
              <w:t>uplinkTxSwitchingPeriodLocation</w:t>
            </w:r>
          </w:p>
          <w:p w14:paraId="689A9F83" w14:textId="77777777" w:rsidR="00C60777" w:rsidRPr="00C60777" w:rsidRDefault="00C60777" w:rsidP="00C60777">
            <w:pPr>
              <w:keepNext/>
              <w:keepLines/>
              <w:overflowPunct w:val="0"/>
              <w:autoSpaceDE w:val="0"/>
              <w:autoSpaceDN w:val="0"/>
              <w:adjustRightInd w:val="0"/>
              <w:spacing w:after="0"/>
              <w:textAlignment w:val="baseline"/>
              <w:rPr>
                <w:rFonts w:ascii="Arial" w:hAnsi="Arial"/>
                <w:bCs/>
                <w:iCs/>
                <w:sz w:val="18"/>
                <w:szCs w:val="22"/>
                <w:lang w:eastAsia="sv-SE"/>
              </w:rPr>
            </w:pPr>
            <w:r w:rsidRPr="00C60777">
              <w:rPr>
                <w:rFonts w:ascii="Arial" w:hAnsi="Arial"/>
                <w:bCs/>
                <w:iCs/>
                <w:sz w:val="18"/>
                <w:szCs w:val="22"/>
                <w:lang w:eastAsia="sv-SE"/>
              </w:rPr>
              <w:t>Indicates whether the location of UL Tx switching period is configured in this uplink carrier in case of inter-band UL CA, SUL, or (NG)EN-DC, as specified in TS 38.101-1 [15] and TS 38.101-3 [34].</w:t>
            </w:r>
          </w:p>
          <w:p w14:paraId="0EE65523" w14:textId="77777777" w:rsidR="00C60777" w:rsidRPr="00C60777" w:rsidRDefault="00C60777" w:rsidP="00C60777">
            <w:pPr>
              <w:keepNext/>
              <w:keepLines/>
              <w:overflowPunct w:val="0"/>
              <w:autoSpaceDE w:val="0"/>
              <w:autoSpaceDN w:val="0"/>
              <w:adjustRightInd w:val="0"/>
              <w:spacing w:after="0"/>
              <w:textAlignment w:val="baseline"/>
              <w:rPr>
                <w:rFonts w:ascii="Arial" w:hAnsi="Arial"/>
                <w:bCs/>
                <w:iCs/>
                <w:sz w:val="18"/>
                <w:szCs w:val="22"/>
                <w:lang w:eastAsia="sv-SE"/>
              </w:rPr>
            </w:pPr>
            <w:r w:rsidRPr="00C60777">
              <w:rPr>
                <w:rFonts w:ascii="Arial" w:hAnsi="Arial"/>
                <w:bCs/>
                <w:iCs/>
                <w:sz w:val="18"/>
                <w:szCs w:val="22"/>
                <w:lang w:eastAsia="sv-SE"/>
              </w:rPr>
              <w:t>In case of (NG)EN-DC, network always configures this field to TRUE for NR carrier (i.e. with (NG)EN-DC, the UL switching period always occurs on the NR carrier).</w:t>
            </w:r>
          </w:p>
          <w:p w14:paraId="355CCC73" w14:textId="77777777" w:rsidR="00C60777" w:rsidRPr="00C60777" w:rsidRDefault="00C60777" w:rsidP="00C60777">
            <w:pPr>
              <w:keepNext/>
              <w:keepLines/>
              <w:overflowPunct w:val="0"/>
              <w:autoSpaceDE w:val="0"/>
              <w:autoSpaceDN w:val="0"/>
              <w:adjustRightInd w:val="0"/>
              <w:spacing w:after="0"/>
              <w:textAlignment w:val="baseline"/>
              <w:rPr>
                <w:rFonts w:ascii="Arial" w:hAnsi="Arial"/>
                <w:bCs/>
                <w:iCs/>
                <w:sz w:val="18"/>
                <w:szCs w:val="22"/>
                <w:lang w:eastAsia="sv-SE"/>
              </w:rPr>
            </w:pPr>
            <w:r w:rsidRPr="00C60777">
              <w:rPr>
                <w:rFonts w:ascii="Arial"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C60777" w:rsidRPr="00C60777" w14:paraId="77BDEFC9" w14:textId="77777777" w:rsidTr="00B92A24">
        <w:tc>
          <w:tcPr>
            <w:tcW w:w="14173" w:type="dxa"/>
            <w:tcBorders>
              <w:top w:val="single" w:sz="4" w:space="0" w:color="auto"/>
              <w:left w:val="single" w:sz="4" w:space="0" w:color="auto"/>
              <w:bottom w:val="single" w:sz="4" w:space="0" w:color="auto"/>
              <w:right w:val="single" w:sz="4" w:space="0" w:color="auto"/>
            </w:tcBorders>
          </w:tcPr>
          <w:p w14:paraId="056F5131"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
                <w:i/>
                <w:sz w:val="18"/>
                <w:szCs w:val="22"/>
                <w:lang w:eastAsia="sv-SE"/>
              </w:rPr>
              <w:t>uplinkTxSwitchingCarrier</w:t>
            </w:r>
          </w:p>
          <w:p w14:paraId="1A8A7150" w14:textId="77777777" w:rsidR="00C60777" w:rsidRPr="00C60777" w:rsidRDefault="00C60777" w:rsidP="00C60777">
            <w:pPr>
              <w:keepNext/>
              <w:keepLines/>
              <w:overflowPunct w:val="0"/>
              <w:autoSpaceDE w:val="0"/>
              <w:autoSpaceDN w:val="0"/>
              <w:adjustRightInd w:val="0"/>
              <w:spacing w:after="0"/>
              <w:textAlignment w:val="baseline"/>
              <w:rPr>
                <w:rFonts w:ascii="Arial" w:hAnsi="Arial"/>
                <w:bCs/>
                <w:iCs/>
                <w:sz w:val="18"/>
                <w:szCs w:val="22"/>
                <w:lang w:eastAsia="sv-SE"/>
              </w:rPr>
            </w:pPr>
            <w:r w:rsidRPr="00C60777">
              <w:rPr>
                <w:rFonts w:ascii="Arial"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4C29B97E" w14:textId="77777777" w:rsidR="00C60777" w:rsidRPr="00C60777" w:rsidRDefault="00C60777" w:rsidP="00C60777">
            <w:pPr>
              <w:keepNext/>
              <w:keepLines/>
              <w:overflowPunct w:val="0"/>
              <w:autoSpaceDE w:val="0"/>
              <w:autoSpaceDN w:val="0"/>
              <w:adjustRightInd w:val="0"/>
              <w:spacing w:after="0"/>
              <w:textAlignment w:val="baseline"/>
              <w:rPr>
                <w:rFonts w:ascii="Arial" w:hAnsi="Arial"/>
                <w:bCs/>
                <w:iCs/>
                <w:sz w:val="18"/>
                <w:szCs w:val="22"/>
                <w:lang w:eastAsia="sv-SE"/>
              </w:rPr>
            </w:pPr>
            <w:r w:rsidRPr="00C60777">
              <w:rPr>
                <w:rFonts w:ascii="Arial"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4CA4EA21" w14:textId="77777777" w:rsidR="00C60777" w:rsidRPr="00C60777" w:rsidRDefault="00C60777" w:rsidP="00C6077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0777" w:rsidRPr="00C60777" w14:paraId="1A00044F"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6DB6D46B" w14:textId="77777777" w:rsidR="00C60777" w:rsidRPr="00C60777" w:rsidRDefault="00C60777" w:rsidP="00C60777">
            <w:pPr>
              <w:keepNext/>
              <w:keepLines/>
              <w:overflowPunct w:val="0"/>
              <w:autoSpaceDE w:val="0"/>
              <w:autoSpaceDN w:val="0"/>
              <w:adjustRightInd w:val="0"/>
              <w:spacing w:after="0"/>
              <w:jc w:val="center"/>
              <w:textAlignment w:val="baseline"/>
              <w:rPr>
                <w:rFonts w:ascii="Arial" w:hAnsi="Arial"/>
                <w:b/>
                <w:sz w:val="18"/>
                <w:szCs w:val="22"/>
                <w:lang w:eastAsia="sv-SE"/>
              </w:rPr>
            </w:pPr>
            <w:r w:rsidRPr="00C60777">
              <w:rPr>
                <w:rFonts w:ascii="Arial" w:hAnsi="Arial"/>
                <w:b/>
                <w:i/>
                <w:sz w:val="18"/>
                <w:szCs w:val="22"/>
                <w:lang w:eastAsia="sv-SE"/>
              </w:rPr>
              <w:t xml:space="preserve">DormantBWP-Config </w:t>
            </w:r>
            <w:r w:rsidRPr="00C60777">
              <w:rPr>
                <w:rFonts w:ascii="Arial" w:hAnsi="Arial"/>
                <w:b/>
                <w:sz w:val="18"/>
                <w:szCs w:val="22"/>
                <w:lang w:eastAsia="sv-SE"/>
              </w:rPr>
              <w:t>field descriptions</w:t>
            </w:r>
          </w:p>
        </w:tc>
      </w:tr>
      <w:tr w:rsidR="00C60777" w:rsidRPr="00C60777" w14:paraId="67B98107"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0DB212DC"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
                <w:i/>
                <w:sz w:val="18"/>
                <w:szCs w:val="22"/>
                <w:lang w:eastAsia="sv-SE"/>
              </w:rPr>
              <w:t>dormancyGroupWithinActiveTime</w:t>
            </w:r>
          </w:p>
          <w:p w14:paraId="038A3254"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Cs/>
                <w:iCs/>
                <w:sz w:val="18"/>
                <w:szCs w:val="22"/>
                <w:lang w:eastAsia="sv-SE"/>
              </w:rPr>
              <w:t>This field contains the ID of an SCell group for Dormancy within active time, to which this SCell belongs. The use of the Dormancy within active time for SCell groups is specified in TS 38.213 [13].</w:t>
            </w:r>
          </w:p>
        </w:tc>
      </w:tr>
      <w:tr w:rsidR="00C60777" w:rsidRPr="00C60777" w14:paraId="7FA372D7"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5297D271"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
                <w:i/>
                <w:sz w:val="18"/>
                <w:szCs w:val="22"/>
                <w:lang w:eastAsia="sv-SE"/>
              </w:rPr>
              <w:t>dormancyGroupOutsideActiveTime</w:t>
            </w:r>
          </w:p>
          <w:p w14:paraId="25711E48"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Cs/>
                <w:iCs/>
                <w:sz w:val="18"/>
                <w:szCs w:val="22"/>
                <w:lang w:eastAsia="sv-SE"/>
              </w:rPr>
              <w:t>This field contains the ID of an SCell group for Dormancy outside active time, to which this SCell belongs. The use of the Dormancy outside active time for SCell groups is specified in TS 38.213 [13].</w:t>
            </w:r>
          </w:p>
        </w:tc>
      </w:tr>
      <w:tr w:rsidR="00C60777" w:rsidRPr="00C60777" w14:paraId="4E4136CC"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3C799545"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
                <w:i/>
                <w:sz w:val="18"/>
                <w:szCs w:val="22"/>
                <w:lang w:eastAsia="sv-SE"/>
              </w:rPr>
              <w:t>dormantBWP-Id</w:t>
            </w:r>
          </w:p>
          <w:p w14:paraId="1F6058F3"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Cs/>
                <w:iCs/>
                <w:sz w:val="18"/>
                <w:szCs w:val="22"/>
                <w:lang w:eastAsia="sv-SE"/>
              </w:rPr>
              <w:t xml:space="preserve">This field contains the ID of the downlink bandwidth part to be used as dormant BWP. </w:t>
            </w:r>
            <w:r w:rsidRPr="00C60777">
              <w:rPr>
                <w:rFonts w:ascii="Arial" w:hAnsi="Arial"/>
                <w:bCs/>
                <w:iCs/>
                <w:sz w:val="18"/>
                <w:szCs w:val="22"/>
                <w:lang w:eastAsia="zh-CN"/>
              </w:rPr>
              <w:t xml:space="preserve">If this field is configured, its value is different from </w:t>
            </w:r>
            <w:r w:rsidRPr="00C60777">
              <w:rPr>
                <w:rFonts w:ascii="Arial" w:hAnsi="Arial"/>
                <w:bCs/>
                <w:i/>
                <w:sz w:val="18"/>
                <w:szCs w:val="22"/>
                <w:lang w:eastAsia="zh-CN"/>
              </w:rPr>
              <w:t>defaultDownlinkBWP-Id</w:t>
            </w:r>
            <w:r w:rsidRPr="00C60777">
              <w:rPr>
                <w:rFonts w:ascii="Arial" w:hAnsi="Arial"/>
                <w:bCs/>
                <w:iCs/>
                <w:sz w:val="18"/>
                <w:szCs w:val="22"/>
                <w:lang w:eastAsia="zh-CN"/>
              </w:rPr>
              <w:t xml:space="preserve">, and at least one of the </w:t>
            </w:r>
            <w:r w:rsidRPr="00C60777">
              <w:rPr>
                <w:rFonts w:ascii="Arial" w:hAnsi="Arial"/>
                <w:bCs/>
                <w:i/>
                <w:iCs/>
                <w:sz w:val="18"/>
                <w:szCs w:val="22"/>
                <w:lang w:eastAsia="zh-CN"/>
              </w:rPr>
              <w:t>withinActiveTimeConfig</w:t>
            </w:r>
            <w:r w:rsidRPr="00C60777">
              <w:rPr>
                <w:rFonts w:ascii="Arial" w:hAnsi="Arial"/>
                <w:bCs/>
                <w:iCs/>
                <w:sz w:val="18"/>
                <w:szCs w:val="22"/>
                <w:lang w:eastAsia="zh-CN"/>
              </w:rPr>
              <w:t xml:space="preserve"> and </w:t>
            </w:r>
            <w:r w:rsidRPr="00C60777">
              <w:rPr>
                <w:rFonts w:ascii="Arial" w:hAnsi="Arial"/>
                <w:bCs/>
                <w:i/>
                <w:iCs/>
                <w:sz w:val="18"/>
                <w:szCs w:val="22"/>
                <w:lang w:eastAsia="zh-CN"/>
              </w:rPr>
              <w:t>outsideActiveTimeConfig</w:t>
            </w:r>
            <w:r w:rsidRPr="00C60777">
              <w:rPr>
                <w:rFonts w:ascii="Arial" w:hAnsi="Arial"/>
                <w:bCs/>
                <w:iCs/>
                <w:sz w:val="18"/>
                <w:szCs w:val="22"/>
                <w:lang w:eastAsia="zh-CN"/>
              </w:rPr>
              <w:t xml:space="preserve"> should be configured.</w:t>
            </w:r>
          </w:p>
        </w:tc>
      </w:tr>
      <w:tr w:rsidR="00C60777" w:rsidRPr="00C60777" w14:paraId="5EFA99CA"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36E005C1"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
                <w:i/>
                <w:sz w:val="18"/>
                <w:szCs w:val="22"/>
                <w:lang w:eastAsia="sv-SE"/>
              </w:rPr>
              <w:t>firstOutsideActiveTimeBWP-Id</w:t>
            </w:r>
          </w:p>
          <w:p w14:paraId="4B498831"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bCs/>
                <w:iCs/>
                <w:sz w:val="18"/>
                <w:szCs w:val="22"/>
                <w:lang w:eastAsia="sv-SE"/>
              </w:rPr>
              <w:t>This field contains the ID of the downlink bandwidth part to be activated when receiving a DCI indication for SCell dormancy outside active time.</w:t>
            </w:r>
          </w:p>
        </w:tc>
      </w:tr>
      <w:tr w:rsidR="00C60777" w:rsidRPr="00C60777" w14:paraId="51DEFC35"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4EEAB9FE"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
                <w:i/>
                <w:sz w:val="18"/>
                <w:szCs w:val="22"/>
                <w:lang w:eastAsia="sv-SE"/>
              </w:rPr>
              <w:t>firstWithinActiveTimeBWP-Id</w:t>
            </w:r>
          </w:p>
          <w:p w14:paraId="1DEE166C"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szCs w:val="22"/>
                <w:lang w:eastAsia="sv-SE"/>
              </w:rPr>
            </w:pPr>
            <w:r w:rsidRPr="00C60777">
              <w:rPr>
                <w:rFonts w:ascii="Arial" w:hAnsi="Arial"/>
                <w:bCs/>
                <w:iCs/>
                <w:sz w:val="18"/>
                <w:szCs w:val="22"/>
                <w:lang w:eastAsia="sv-SE"/>
              </w:rPr>
              <w:t>This field contains the ID of the downlink bandwidth part to be activated when receiving a DCI indication for SCell dormancy within active time.</w:t>
            </w:r>
          </w:p>
        </w:tc>
      </w:tr>
      <w:tr w:rsidR="00C60777" w:rsidRPr="00C60777" w14:paraId="077EC993"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727E6853"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
                <w:i/>
                <w:sz w:val="18"/>
                <w:szCs w:val="22"/>
                <w:lang w:eastAsia="sv-SE"/>
              </w:rPr>
              <w:t>outsideActiveTimeConfig</w:t>
            </w:r>
          </w:p>
          <w:p w14:paraId="767527A5"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Cs/>
                <w:iCs/>
                <w:sz w:val="18"/>
                <w:szCs w:val="22"/>
                <w:lang w:eastAsia="sv-SE"/>
              </w:rPr>
              <w:t xml:space="preserve">This field contains the configuration to be used for SCell dormancy outside active time, as specified in TS 38.213 [13]. </w:t>
            </w:r>
            <w:r w:rsidRPr="00C60777">
              <w:rPr>
                <w:rFonts w:ascii="Arial" w:hAnsi="Arial"/>
                <w:iCs/>
                <w:sz w:val="18"/>
                <w:szCs w:val="22"/>
                <w:lang w:eastAsia="sv-SE"/>
              </w:rPr>
              <w:t xml:space="preserve">The field can only be configured when the cell group the SCell belongs to is configured with </w:t>
            </w:r>
            <w:r w:rsidRPr="00C60777">
              <w:rPr>
                <w:rFonts w:ascii="Arial" w:hAnsi="Arial"/>
                <w:i/>
                <w:sz w:val="18"/>
                <w:szCs w:val="22"/>
                <w:lang w:eastAsia="sv-SE"/>
              </w:rPr>
              <w:t>dcp-Config</w:t>
            </w:r>
            <w:r w:rsidRPr="00C60777">
              <w:rPr>
                <w:rFonts w:ascii="Arial" w:hAnsi="Arial"/>
                <w:iCs/>
                <w:sz w:val="18"/>
                <w:szCs w:val="22"/>
                <w:lang w:eastAsia="sv-SE"/>
              </w:rPr>
              <w:t>.</w:t>
            </w:r>
          </w:p>
        </w:tc>
      </w:tr>
      <w:tr w:rsidR="00C60777" w:rsidRPr="00C60777" w14:paraId="68BEBC98"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2607BDC8"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
                <w:i/>
                <w:sz w:val="18"/>
                <w:szCs w:val="22"/>
                <w:lang w:eastAsia="sv-SE"/>
              </w:rPr>
              <w:t>withinActiveTimeConfig</w:t>
            </w:r>
          </w:p>
          <w:p w14:paraId="12087009"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Cs/>
                <w:iCs/>
                <w:sz w:val="18"/>
                <w:szCs w:val="22"/>
                <w:lang w:eastAsia="sv-SE"/>
              </w:rPr>
              <w:t xml:space="preserve">This field contains the configuration to be used for SCell dormancy within active time, as specified in TS 38.213 [13]. </w:t>
            </w:r>
          </w:p>
        </w:tc>
      </w:tr>
    </w:tbl>
    <w:p w14:paraId="7855FD50" w14:textId="77777777" w:rsidR="00C60777" w:rsidRPr="00C60777" w:rsidRDefault="00C60777" w:rsidP="00C6077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0777" w:rsidRPr="00C60777" w14:paraId="64308300"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15E3EE0F" w14:textId="77777777" w:rsidR="00C60777" w:rsidRPr="00C60777" w:rsidRDefault="00C60777" w:rsidP="00C60777">
            <w:pPr>
              <w:keepNext/>
              <w:keepLines/>
              <w:overflowPunct w:val="0"/>
              <w:autoSpaceDE w:val="0"/>
              <w:autoSpaceDN w:val="0"/>
              <w:adjustRightInd w:val="0"/>
              <w:spacing w:after="0"/>
              <w:jc w:val="center"/>
              <w:textAlignment w:val="baseline"/>
              <w:rPr>
                <w:rFonts w:ascii="Arial" w:hAnsi="Arial"/>
                <w:b/>
                <w:sz w:val="18"/>
                <w:szCs w:val="22"/>
                <w:lang w:eastAsia="sv-SE"/>
              </w:rPr>
            </w:pPr>
            <w:r w:rsidRPr="00C60777">
              <w:rPr>
                <w:rFonts w:ascii="Arial" w:hAnsi="Arial"/>
                <w:b/>
                <w:i/>
                <w:sz w:val="18"/>
                <w:szCs w:val="22"/>
                <w:lang w:eastAsia="sv-SE"/>
              </w:rPr>
              <w:t xml:space="preserve">GuardBand </w:t>
            </w:r>
            <w:r w:rsidRPr="00C60777">
              <w:rPr>
                <w:rFonts w:ascii="Arial" w:hAnsi="Arial"/>
                <w:b/>
                <w:sz w:val="18"/>
                <w:szCs w:val="22"/>
                <w:lang w:eastAsia="sv-SE"/>
              </w:rPr>
              <w:t>field descriptions</w:t>
            </w:r>
          </w:p>
        </w:tc>
      </w:tr>
      <w:tr w:rsidR="00C60777" w:rsidRPr="00C60777" w14:paraId="302C76CB"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341E70C4"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
                <w:i/>
                <w:sz w:val="18"/>
                <w:szCs w:val="22"/>
                <w:lang w:eastAsia="sv-SE"/>
              </w:rPr>
              <w:t>startCRB</w:t>
            </w:r>
          </w:p>
          <w:p w14:paraId="0ED8D9E9"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sz w:val="18"/>
                <w:lang w:eastAsia="ja-JP"/>
              </w:rPr>
              <w:t>Indicates the starting RB of the guard band.</w:t>
            </w:r>
          </w:p>
        </w:tc>
      </w:tr>
      <w:tr w:rsidR="00C60777" w:rsidRPr="00C60777" w14:paraId="79240D23" w14:textId="77777777" w:rsidTr="00B92A24">
        <w:tc>
          <w:tcPr>
            <w:tcW w:w="14173" w:type="dxa"/>
            <w:tcBorders>
              <w:top w:val="single" w:sz="4" w:space="0" w:color="auto"/>
              <w:left w:val="single" w:sz="4" w:space="0" w:color="auto"/>
              <w:bottom w:val="single" w:sz="4" w:space="0" w:color="auto"/>
              <w:right w:val="single" w:sz="4" w:space="0" w:color="auto"/>
            </w:tcBorders>
            <w:hideMark/>
          </w:tcPr>
          <w:p w14:paraId="34D61799"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b/>
                <w:i/>
                <w:sz w:val="18"/>
                <w:szCs w:val="22"/>
                <w:lang w:eastAsia="sv-SE"/>
              </w:rPr>
              <w:t>nrofCRB</w:t>
            </w:r>
          </w:p>
          <w:p w14:paraId="145417DC" w14:textId="77777777" w:rsidR="00C60777" w:rsidRPr="00C60777" w:rsidRDefault="00C60777" w:rsidP="00C60777">
            <w:pPr>
              <w:keepNext/>
              <w:keepLines/>
              <w:overflowPunct w:val="0"/>
              <w:autoSpaceDE w:val="0"/>
              <w:autoSpaceDN w:val="0"/>
              <w:adjustRightInd w:val="0"/>
              <w:spacing w:after="0"/>
              <w:textAlignment w:val="baseline"/>
              <w:rPr>
                <w:rFonts w:ascii="Arial" w:hAnsi="Arial"/>
                <w:b/>
                <w:i/>
                <w:sz w:val="18"/>
                <w:szCs w:val="22"/>
                <w:lang w:eastAsia="sv-SE"/>
              </w:rPr>
            </w:pPr>
            <w:r w:rsidRPr="00C60777">
              <w:rPr>
                <w:rFonts w:ascii="Arial" w:hAnsi="Arial"/>
                <w:sz w:val="18"/>
                <w:lang w:eastAsia="ja-JP"/>
              </w:rPr>
              <w:t>Indicates the length of the guard band in RBs. When set to 0, zero-size guard band is used.</w:t>
            </w:r>
          </w:p>
        </w:tc>
      </w:tr>
    </w:tbl>
    <w:p w14:paraId="7718FD16" w14:textId="77777777" w:rsidR="00C60777" w:rsidRPr="00C60777" w:rsidRDefault="00C60777" w:rsidP="00C60777">
      <w:pPr>
        <w:overflowPunct w:val="0"/>
        <w:autoSpaceDE w:val="0"/>
        <w:autoSpaceDN w:val="0"/>
        <w:adjustRightInd w:val="0"/>
        <w:textAlignment w:val="baseline"/>
        <w:rPr>
          <w:lang w:eastAsia="ja-JP"/>
        </w:rPr>
      </w:pPr>
    </w:p>
    <w:p w14:paraId="14B21B1F" w14:textId="77777777" w:rsidR="00C60777" w:rsidRPr="00C60777" w:rsidRDefault="00C60777" w:rsidP="00C60777">
      <w:pPr>
        <w:keepLines/>
        <w:overflowPunct w:val="0"/>
        <w:autoSpaceDE w:val="0"/>
        <w:autoSpaceDN w:val="0"/>
        <w:adjustRightInd w:val="0"/>
        <w:ind w:left="1135" w:hanging="851"/>
        <w:textAlignment w:val="baseline"/>
        <w:rPr>
          <w:rFonts w:eastAsia="SimSun"/>
          <w:lang w:eastAsia="ja-JP"/>
        </w:rPr>
      </w:pPr>
      <w:r w:rsidRPr="00C60777">
        <w:rPr>
          <w:rFonts w:eastAsia="SimSun"/>
          <w:lang w:eastAsia="ja-JP"/>
        </w:rPr>
        <w:t>NOTE 1:</w:t>
      </w:r>
      <w:r w:rsidRPr="00C60777">
        <w:rPr>
          <w:rFonts w:eastAsia="SimSun"/>
          <w:lang w:eastAsia="ja-JP"/>
        </w:rPr>
        <w:tab/>
        <w:t xml:space="preserve">If the dedicated part of initial UL/DL BWP configuration is absent, the initial BWP can be used but with some limitations. For example, changing to another BWP requires </w:t>
      </w:r>
      <w:r w:rsidRPr="00C60777">
        <w:rPr>
          <w:rFonts w:eastAsia="SimSun"/>
          <w:i/>
          <w:lang w:eastAsia="ja-JP"/>
        </w:rPr>
        <w:t>RRCReconfiguration</w:t>
      </w:r>
      <w:r w:rsidRPr="00C60777">
        <w:rPr>
          <w:rFonts w:eastAsia="SimSun"/>
          <w:lang w:eastAsia="ja-JP"/>
        </w:rPr>
        <w:t xml:space="preserve"> since DCI format 1_0 doesn't support DCI-based switching.</w:t>
      </w:r>
    </w:p>
    <w:p w14:paraId="0FC73DEB" w14:textId="77777777" w:rsidR="00C60777" w:rsidRPr="00C60777" w:rsidRDefault="00C60777" w:rsidP="00C6077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60777" w:rsidRPr="00C60777" w14:paraId="29206650" w14:textId="77777777" w:rsidTr="00B92A24">
        <w:tc>
          <w:tcPr>
            <w:tcW w:w="4027" w:type="dxa"/>
            <w:tcBorders>
              <w:top w:val="single" w:sz="4" w:space="0" w:color="auto"/>
              <w:left w:val="single" w:sz="4" w:space="0" w:color="auto"/>
              <w:bottom w:val="single" w:sz="4" w:space="0" w:color="auto"/>
              <w:right w:val="single" w:sz="4" w:space="0" w:color="auto"/>
            </w:tcBorders>
            <w:hideMark/>
          </w:tcPr>
          <w:p w14:paraId="699F290D" w14:textId="77777777" w:rsidR="00C60777" w:rsidRPr="00C60777" w:rsidRDefault="00C60777" w:rsidP="00C60777">
            <w:pPr>
              <w:keepNext/>
              <w:keepLines/>
              <w:overflowPunct w:val="0"/>
              <w:autoSpaceDE w:val="0"/>
              <w:autoSpaceDN w:val="0"/>
              <w:adjustRightInd w:val="0"/>
              <w:spacing w:after="0"/>
              <w:jc w:val="center"/>
              <w:textAlignment w:val="baseline"/>
              <w:rPr>
                <w:rFonts w:ascii="Arial" w:hAnsi="Arial"/>
                <w:b/>
                <w:sz w:val="18"/>
                <w:lang w:eastAsia="sv-SE"/>
              </w:rPr>
            </w:pPr>
            <w:r w:rsidRPr="00C60777">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F6B8E8" w14:textId="77777777" w:rsidR="00C60777" w:rsidRPr="00C60777" w:rsidRDefault="00C60777" w:rsidP="00C60777">
            <w:pPr>
              <w:keepNext/>
              <w:keepLines/>
              <w:overflowPunct w:val="0"/>
              <w:autoSpaceDE w:val="0"/>
              <w:autoSpaceDN w:val="0"/>
              <w:adjustRightInd w:val="0"/>
              <w:spacing w:after="0"/>
              <w:jc w:val="center"/>
              <w:textAlignment w:val="baseline"/>
              <w:rPr>
                <w:rFonts w:ascii="Arial" w:hAnsi="Arial"/>
                <w:b/>
                <w:sz w:val="18"/>
                <w:lang w:eastAsia="sv-SE"/>
              </w:rPr>
            </w:pPr>
            <w:r w:rsidRPr="00C60777">
              <w:rPr>
                <w:rFonts w:ascii="Arial" w:hAnsi="Arial"/>
                <w:b/>
                <w:sz w:val="18"/>
                <w:lang w:eastAsia="sv-SE"/>
              </w:rPr>
              <w:t>Explanation</w:t>
            </w:r>
          </w:p>
        </w:tc>
      </w:tr>
      <w:tr w:rsidR="00C60777" w:rsidRPr="00C60777" w14:paraId="17BEA76D" w14:textId="77777777" w:rsidTr="00B92A24">
        <w:tc>
          <w:tcPr>
            <w:tcW w:w="4027" w:type="dxa"/>
            <w:tcBorders>
              <w:top w:val="single" w:sz="4" w:space="0" w:color="auto"/>
              <w:left w:val="single" w:sz="4" w:space="0" w:color="auto"/>
              <w:bottom w:val="single" w:sz="4" w:space="0" w:color="auto"/>
              <w:right w:val="single" w:sz="4" w:space="0" w:color="auto"/>
            </w:tcBorders>
            <w:hideMark/>
          </w:tcPr>
          <w:p w14:paraId="5B01D038" w14:textId="77777777" w:rsidR="00C60777" w:rsidRPr="00C60777" w:rsidRDefault="00C60777" w:rsidP="00C60777">
            <w:pPr>
              <w:keepNext/>
              <w:keepLines/>
              <w:overflowPunct w:val="0"/>
              <w:autoSpaceDE w:val="0"/>
              <w:autoSpaceDN w:val="0"/>
              <w:adjustRightInd w:val="0"/>
              <w:spacing w:after="0"/>
              <w:textAlignment w:val="baseline"/>
              <w:rPr>
                <w:rFonts w:ascii="Arial" w:hAnsi="Arial"/>
                <w:i/>
                <w:sz w:val="18"/>
                <w:lang w:eastAsia="sv-SE"/>
              </w:rPr>
            </w:pPr>
            <w:r w:rsidRPr="00C60777">
              <w:rPr>
                <w:rFonts w:ascii="Arial" w:hAnsi="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6F9DE748"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lang w:eastAsia="sv-SE"/>
              </w:rPr>
            </w:pPr>
            <w:r w:rsidRPr="00C60777">
              <w:rPr>
                <w:rFonts w:ascii="Arial" w:hAnsi="Arial"/>
                <w:sz w:val="18"/>
                <w:lang w:eastAsia="sv-SE"/>
              </w:rPr>
              <w:t>This field is mandatory present for SCells whose slot offset between the SpCell is not 0. Otherwise it is absent, Need S.</w:t>
            </w:r>
          </w:p>
        </w:tc>
      </w:tr>
      <w:tr w:rsidR="00C60777" w:rsidRPr="00C60777" w14:paraId="1E3ECA93" w14:textId="77777777" w:rsidTr="00B92A24">
        <w:tc>
          <w:tcPr>
            <w:tcW w:w="4027" w:type="dxa"/>
            <w:tcBorders>
              <w:top w:val="single" w:sz="4" w:space="0" w:color="auto"/>
              <w:left w:val="single" w:sz="4" w:space="0" w:color="auto"/>
              <w:bottom w:val="single" w:sz="4" w:space="0" w:color="auto"/>
              <w:right w:val="single" w:sz="4" w:space="0" w:color="auto"/>
            </w:tcBorders>
            <w:hideMark/>
          </w:tcPr>
          <w:p w14:paraId="0829B43A" w14:textId="77777777" w:rsidR="00C60777" w:rsidRPr="00C60777" w:rsidRDefault="00C60777" w:rsidP="00C60777">
            <w:pPr>
              <w:keepNext/>
              <w:keepLines/>
              <w:overflowPunct w:val="0"/>
              <w:autoSpaceDE w:val="0"/>
              <w:autoSpaceDN w:val="0"/>
              <w:adjustRightInd w:val="0"/>
              <w:spacing w:after="0"/>
              <w:textAlignment w:val="baseline"/>
              <w:rPr>
                <w:rFonts w:ascii="Arial" w:hAnsi="Arial"/>
                <w:i/>
                <w:sz w:val="18"/>
                <w:lang w:eastAsia="sv-SE"/>
              </w:rPr>
            </w:pPr>
            <w:r w:rsidRPr="00C60777">
              <w:rPr>
                <w:rFonts w:ascii="Arial"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42F3CE51"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lang w:eastAsia="sv-SE"/>
              </w:rPr>
            </w:pPr>
            <w:r w:rsidRPr="00C60777">
              <w:rPr>
                <w:rFonts w:ascii="Arial" w:hAnsi="Arial"/>
                <w:sz w:val="18"/>
                <w:lang w:eastAsia="sv-SE"/>
              </w:rPr>
              <w:t xml:space="preserve">This field is mandatory present for the SpCell if the UE has a </w:t>
            </w:r>
            <w:r w:rsidRPr="00C60777">
              <w:rPr>
                <w:rFonts w:ascii="Arial" w:hAnsi="Arial"/>
                <w:i/>
                <w:sz w:val="18"/>
                <w:lang w:eastAsia="sv-SE"/>
              </w:rPr>
              <w:t>measConfig</w:t>
            </w:r>
            <w:r w:rsidRPr="00C60777">
              <w:rPr>
                <w:rFonts w:ascii="Arial" w:hAnsi="Arial"/>
                <w:sz w:val="18"/>
                <w:lang w:eastAsia="sv-SE"/>
              </w:rPr>
              <w:t>, and it is optionally present, Need M, for SCells. For RedCap UEs, this field is optionally present, Need M.</w:t>
            </w:r>
          </w:p>
        </w:tc>
      </w:tr>
      <w:tr w:rsidR="00C60777" w:rsidRPr="00C60777" w14:paraId="54EC2468" w14:textId="77777777" w:rsidTr="00B92A24">
        <w:tc>
          <w:tcPr>
            <w:tcW w:w="4027" w:type="dxa"/>
            <w:tcBorders>
              <w:top w:val="single" w:sz="4" w:space="0" w:color="auto"/>
              <w:left w:val="single" w:sz="4" w:space="0" w:color="auto"/>
              <w:bottom w:val="single" w:sz="4" w:space="0" w:color="auto"/>
              <w:right w:val="single" w:sz="4" w:space="0" w:color="auto"/>
            </w:tcBorders>
            <w:hideMark/>
          </w:tcPr>
          <w:p w14:paraId="69EE3860" w14:textId="77777777" w:rsidR="00C60777" w:rsidRPr="00C60777" w:rsidRDefault="00C60777" w:rsidP="00C60777">
            <w:pPr>
              <w:keepNext/>
              <w:keepLines/>
              <w:overflowPunct w:val="0"/>
              <w:autoSpaceDE w:val="0"/>
              <w:autoSpaceDN w:val="0"/>
              <w:adjustRightInd w:val="0"/>
              <w:spacing w:after="0"/>
              <w:textAlignment w:val="baseline"/>
              <w:rPr>
                <w:rFonts w:ascii="Arial" w:hAnsi="Arial"/>
                <w:i/>
                <w:sz w:val="18"/>
                <w:lang w:eastAsia="sv-SE"/>
              </w:rPr>
            </w:pPr>
            <w:r w:rsidRPr="00C60777">
              <w:rPr>
                <w:rFonts w:ascii="Arial" w:hAnsi="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72F5A5F2"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lang w:eastAsia="sv-SE"/>
              </w:rPr>
            </w:pPr>
            <w:r w:rsidRPr="00C60777">
              <w:rPr>
                <w:rFonts w:ascii="Arial" w:hAnsi="Arial"/>
                <w:sz w:val="18"/>
                <w:lang w:eastAsia="sv-SE"/>
              </w:rPr>
              <w:t xml:space="preserve">This field is optionally present, Need R, for SCells. It is absent otherwise. </w:t>
            </w:r>
          </w:p>
        </w:tc>
      </w:tr>
      <w:tr w:rsidR="00C60777" w:rsidRPr="00C60777" w14:paraId="5889D7F8" w14:textId="77777777" w:rsidTr="00B92A24">
        <w:tc>
          <w:tcPr>
            <w:tcW w:w="4027" w:type="dxa"/>
            <w:tcBorders>
              <w:top w:val="single" w:sz="4" w:space="0" w:color="auto"/>
              <w:left w:val="single" w:sz="4" w:space="0" w:color="auto"/>
              <w:bottom w:val="single" w:sz="4" w:space="0" w:color="auto"/>
              <w:right w:val="single" w:sz="4" w:space="0" w:color="auto"/>
            </w:tcBorders>
            <w:hideMark/>
          </w:tcPr>
          <w:p w14:paraId="023D8E6A" w14:textId="77777777" w:rsidR="00C60777" w:rsidRPr="00C60777" w:rsidRDefault="00C60777" w:rsidP="00C60777">
            <w:pPr>
              <w:keepNext/>
              <w:keepLines/>
              <w:overflowPunct w:val="0"/>
              <w:autoSpaceDE w:val="0"/>
              <w:autoSpaceDN w:val="0"/>
              <w:adjustRightInd w:val="0"/>
              <w:spacing w:after="0"/>
              <w:textAlignment w:val="baseline"/>
              <w:rPr>
                <w:rFonts w:ascii="Arial" w:hAnsi="Arial"/>
                <w:i/>
                <w:sz w:val="18"/>
                <w:lang w:eastAsia="sv-SE"/>
              </w:rPr>
            </w:pPr>
            <w:r w:rsidRPr="00C60777">
              <w:rPr>
                <w:rFonts w:ascii="Arial" w:hAnsi="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0E8D29D0"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lang w:eastAsia="sv-SE"/>
              </w:rPr>
            </w:pPr>
            <w:r w:rsidRPr="00C60777">
              <w:rPr>
                <w:rFonts w:ascii="Arial" w:hAnsi="Arial"/>
                <w:sz w:val="18"/>
                <w:lang w:eastAsia="sv-SE"/>
              </w:rPr>
              <w:t>This field is optionally present, Need S, for SCells except PUCCH SCells. It is absent otherwise.</w:t>
            </w:r>
          </w:p>
        </w:tc>
      </w:tr>
      <w:tr w:rsidR="00C60777" w:rsidRPr="00C60777" w14:paraId="76CD95A8" w14:textId="77777777" w:rsidTr="00B92A24">
        <w:tc>
          <w:tcPr>
            <w:tcW w:w="4027" w:type="dxa"/>
            <w:tcBorders>
              <w:top w:val="single" w:sz="4" w:space="0" w:color="auto"/>
              <w:left w:val="single" w:sz="4" w:space="0" w:color="auto"/>
              <w:bottom w:val="single" w:sz="4" w:space="0" w:color="auto"/>
              <w:right w:val="single" w:sz="4" w:space="0" w:color="auto"/>
            </w:tcBorders>
            <w:hideMark/>
          </w:tcPr>
          <w:p w14:paraId="3B2F39E8" w14:textId="77777777" w:rsidR="00C60777" w:rsidRPr="00C60777" w:rsidRDefault="00C60777" w:rsidP="00C60777">
            <w:pPr>
              <w:keepNext/>
              <w:keepLines/>
              <w:overflowPunct w:val="0"/>
              <w:autoSpaceDE w:val="0"/>
              <w:autoSpaceDN w:val="0"/>
              <w:adjustRightInd w:val="0"/>
              <w:spacing w:after="0"/>
              <w:textAlignment w:val="baseline"/>
              <w:rPr>
                <w:rFonts w:ascii="Arial" w:hAnsi="Arial"/>
                <w:i/>
                <w:sz w:val="18"/>
                <w:lang w:eastAsia="sv-SE"/>
              </w:rPr>
            </w:pPr>
            <w:r w:rsidRPr="00C60777">
              <w:rPr>
                <w:rFonts w:ascii="Arial" w:hAnsi="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1DCD59F1"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lang w:eastAsia="sv-SE"/>
              </w:rPr>
            </w:pPr>
            <w:r w:rsidRPr="00C60777">
              <w:rPr>
                <w:rFonts w:ascii="Arial" w:hAnsi="Arial"/>
                <w:sz w:val="18"/>
                <w:lang w:eastAsia="sv-SE"/>
              </w:rPr>
              <w:t xml:space="preserve">This field is mandatory present for a SpCell upon reconfiguration with </w:t>
            </w:r>
            <w:r w:rsidRPr="00C60777">
              <w:rPr>
                <w:rFonts w:ascii="Arial" w:hAnsi="Arial"/>
                <w:i/>
                <w:sz w:val="18"/>
                <w:lang w:eastAsia="sv-SE"/>
              </w:rPr>
              <w:t>reconfigurationWithSync</w:t>
            </w:r>
            <w:r w:rsidRPr="00C60777">
              <w:rPr>
                <w:rFonts w:ascii="Arial" w:hAnsi="Arial"/>
                <w:sz w:val="18"/>
                <w:lang w:eastAsia="sv-SE"/>
              </w:rPr>
              <w:t xml:space="preserve"> and upon </w:t>
            </w:r>
            <w:r w:rsidRPr="00C60777">
              <w:rPr>
                <w:rFonts w:ascii="Arial" w:hAnsi="Arial"/>
                <w:i/>
                <w:sz w:val="18"/>
                <w:lang w:eastAsia="sv-SE"/>
              </w:rPr>
              <w:t>RRCSetup</w:t>
            </w:r>
            <w:r w:rsidRPr="00C60777">
              <w:rPr>
                <w:rFonts w:ascii="Arial" w:hAnsi="Arial"/>
                <w:sz w:val="18"/>
                <w:lang w:eastAsia="sv-SE"/>
              </w:rPr>
              <w:t>/</w:t>
            </w:r>
            <w:r w:rsidRPr="00C60777">
              <w:rPr>
                <w:rFonts w:ascii="Arial" w:hAnsi="Arial"/>
                <w:i/>
                <w:sz w:val="18"/>
                <w:lang w:eastAsia="sv-SE"/>
              </w:rPr>
              <w:t>RRCResume</w:t>
            </w:r>
            <w:r w:rsidRPr="00C60777">
              <w:rPr>
                <w:rFonts w:ascii="Arial" w:hAnsi="Arial"/>
                <w:sz w:val="18"/>
                <w:lang w:eastAsia="sv-SE"/>
              </w:rPr>
              <w:t>.</w:t>
            </w:r>
          </w:p>
          <w:p w14:paraId="6A00322A"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lang w:eastAsia="sv-SE"/>
              </w:rPr>
            </w:pPr>
            <w:r w:rsidRPr="00C60777">
              <w:rPr>
                <w:rFonts w:ascii="Arial" w:hAnsi="Arial"/>
                <w:sz w:val="18"/>
                <w:lang w:eastAsia="sv-SE"/>
              </w:rPr>
              <w:t xml:space="preserve">The field is optionally present for an SpCell, Need N, upon reconfiguration without </w:t>
            </w:r>
            <w:r w:rsidRPr="00C60777">
              <w:rPr>
                <w:rFonts w:ascii="Arial" w:hAnsi="Arial"/>
                <w:i/>
                <w:sz w:val="18"/>
                <w:lang w:eastAsia="sv-SE"/>
              </w:rPr>
              <w:t>reconfigurationWithSync</w:t>
            </w:r>
            <w:r w:rsidRPr="00C60777">
              <w:rPr>
                <w:rFonts w:ascii="Arial" w:hAnsi="Arial"/>
                <w:sz w:val="18"/>
                <w:lang w:eastAsia="sv-SE"/>
              </w:rPr>
              <w:t>.</w:t>
            </w:r>
          </w:p>
          <w:p w14:paraId="24915744" w14:textId="77777777" w:rsidR="00C60777" w:rsidRPr="00C60777" w:rsidRDefault="00C60777" w:rsidP="00C60777">
            <w:pPr>
              <w:keepNext/>
              <w:keepLines/>
              <w:overflowPunct w:val="0"/>
              <w:autoSpaceDE w:val="0"/>
              <w:autoSpaceDN w:val="0"/>
              <w:adjustRightInd w:val="0"/>
              <w:spacing w:after="0"/>
              <w:textAlignment w:val="baseline"/>
              <w:rPr>
                <w:rFonts w:ascii="Arial" w:hAnsi="Arial" w:cs="Arial"/>
                <w:sz w:val="18"/>
                <w:lang w:eastAsia="ja-JP"/>
              </w:rPr>
            </w:pPr>
            <w:r w:rsidRPr="00C60777">
              <w:rPr>
                <w:rFonts w:ascii="Arial" w:hAnsi="Arial" w:cs="Arial"/>
                <w:sz w:val="18"/>
                <w:lang w:eastAsia="ja-JP"/>
              </w:rPr>
              <w:t>The field is mandatory present for an SCell upon addition, and absent for SCell in other cases, Need M.</w:t>
            </w:r>
          </w:p>
        </w:tc>
      </w:tr>
      <w:tr w:rsidR="00C60777" w:rsidRPr="00C60777" w14:paraId="40B382EE" w14:textId="77777777" w:rsidTr="00B92A24">
        <w:tc>
          <w:tcPr>
            <w:tcW w:w="4027" w:type="dxa"/>
            <w:tcBorders>
              <w:top w:val="single" w:sz="4" w:space="0" w:color="auto"/>
              <w:left w:val="single" w:sz="4" w:space="0" w:color="auto"/>
              <w:bottom w:val="single" w:sz="4" w:space="0" w:color="auto"/>
              <w:right w:val="single" w:sz="4" w:space="0" w:color="auto"/>
            </w:tcBorders>
          </w:tcPr>
          <w:p w14:paraId="47F33296" w14:textId="77777777" w:rsidR="00C60777" w:rsidRPr="00C60777" w:rsidRDefault="00C60777" w:rsidP="00C60777">
            <w:pPr>
              <w:keepNext/>
              <w:keepLines/>
              <w:overflowPunct w:val="0"/>
              <w:autoSpaceDE w:val="0"/>
              <w:autoSpaceDN w:val="0"/>
              <w:adjustRightInd w:val="0"/>
              <w:spacing w:after="0"/>
              <w:textAlignment w:val="baseline"/>
              <w:rPr>
                <w:rFonts w:ascii="Arial" w:hAnsi="Arial"/>
                <w:i/>
                <w:sz w:val="18"/>
                <w:lang w:eastAsia="sv-SE"/>
              </w:rPr>
            </w:pPr>
            <w:r w:rsidRPr="00C60777">
              <w:rPr>
                <w:rFonts w:ascii="Arial" w:hAnsi="Arial"/>
                <w:i/>
                <w:sz w:val="18"/>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57E87557"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lang w:eastAsia="sv-SE"/>
              </w:rPr>
            </w:pPr>
            <w:r w:rsidRPr="00C60777">
              <w:rPr>
                <w:rFonts w:ascii="Arial" w:hAnsi="Arial"/>
                <w:sz w:val="18"/>
                <w:lang w:eastAsia="sv-SE"/>
              </w:rPr>
              <w:t xml:space="preserve">This field is optional Need N for SCells if </w:t>
            </w:r>
            <w:r w:rsidRPr="00C60777">
              <w:rPr>
                <w:rFonts w:ascii="Arial" w:hAnsi="Arial"/>
                <w:i/>
                <w:sz w:val="18"/>
                <w:lang w:eastAsia="sv-SE"/>
              </w:rPr>
              <w:t>sCellState</w:t>
            </w:r>
            <w:r w:rsidRPr="00C60777">
              <w:rPr>
                <w:rFonts w:ascii="Arial" w:hAnsi="Arial"/>
                <w:sz w:val="18"/>
                <w:lang w:eastAsia="sv-SE"/>
              </w:rPr>
              <w:t xml:space="preserve"> is configured, otherwise it is absent.</w:t>
            </w:r>
          </w:p>
          <w:p w14:paraId="0BEA6413"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lang w:eastAsia="sv-SE"/>
              </w:rPr>
            </w:pPr>
            <w:r w:rsidRPr="00C60777">
              <w:rPr>
                <w:rFonts w:ascii="Arial" w:hAnsi="Arial"/>
                <w:sz w:val="18"/>
                <w:lang w:eastAsia="sv-SE"/>
              </w:rPr>
              <w:t>This field is optional Need S for the PSCell when the SCG is indicated as deactivated or is being activated, otherwise it is absent.</w:t>
            </w:r>
          </w:p>
          <w:p w14:paraId="3A0DDBBC"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lang w:eastAsia="sv-SE"/>
              </w:rPr>
            </w:pPr>
            <w:r w:rsidRPr="00C60777">
              <w:rPr>
                <w:rFonts w:ascii="Arial" w:hAnsi="Arial"/>
                <w:sz w:val="18"/>
                <w:lang w:eastAsia="sv-SE"/>
              </w:rPr>
              <w:t>This field is absent for the PCell.</w:t>
            </w:r>
          </w:p>
        </w:tc>
      </w:tr>
      <w:tr w:rsidR="00C60777" w:rsidRPr="00C60777" w14:paraId="549B5C03" w14:textId="77777777" w:rsidTr="00B92A24">
        <w:tc>
          <w:tcPr>
            <w:tcW w:w="4027" w:type="dxa"/>
            <w:tcBorders>
              <w:top w:val="single" w:sz="4" w:space="0" w:color="auto"/>
              <w:left w:val="single" w:sz="4" w:space="0" w:color="auto"/>
              <w:bottom w:val="single" w:sz="4" w:space="0" w:color="auto"/>
              <w:right w:val="single" w:sz="4" w:space="0" w:color="auto"/>
            </w:tcBorders>
            <w:hideMark/>
          </w:tcPr>
          <w:p w14:paraId="41B2B0D0" w14:textId="77777777" w:rsidR="00C60777" w:rsidRPr="00C60777" w:rsidRDefault="00C60777" w:rsidP="00C60777">
            <w:pPr>
              <w:keepNext/>
              <w:keepLines/>
              <w:overflowPunct w:val="0"/>
              <w:autoSpaceDE w:val="0"/>
              <w:autoSpaceDN w:val="0"/>
              <w:adjustRightInd w:val="0"/>
              <w:spacing w:after="0"/>
              <w:textAlignment w:val="baseline"/>
              <w:rPr>
                <w:rFonts w:ascii="Arial" w:hAnsi="Arial"/>
                <w:i/>
                <w:sz w:val="18"/>
                <w:lang w:eastAsia="sv-SE"/>
              </w:rPr>
            </w:pPr>
            <w:r w:rsidRPr="00C60777">
              <w:rPr>
                <w:rFonts w:ascii="Arial"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7F35F8EB"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lang w:eastAsia="sv-SE"/>
              </w:rPr>
            </w:pPr>
            <w:r w:rsidRPr="00C60777">
              <w:rPr>
                <w:rFonts w:ascii="Arial" w:hAnsi="Arial"/>
                <w:sz w:val="18"/>
                <w:lang w:eastAsia="sv-SE"/>
              </w:rPr>
              <w:t>This field is optionally present, Need R, for TDD cells. It is absent otherwise.</w:t>
            </w:r>
          </w:p>
        </w:tc>
      </w:tr>
      <w:tr w:rsidR="00C60777" w:rsidRPr="00C60777" w14:paraId="5F4C0D05" w14:textId="77777777" w:rsidTr="00B92A24">
        <w:tc>
          <w:tcPr>
            <w:tcW w:w="4027" w:type="dxa"/>
            <w:tcBorders>
              <w:top w:val="single" w:sz="4" w:space="0" w:color="auto"/>
              <w:left w:val="single" w:sz="4" w:space="0" w:color="auto"/>
              <w:bottom w:val="single" w:sz="4" w:space="0" w:color="auto"/>
              <w:right w:val="single" w:sz="4" w:space="0" w:color="auto"/>
            </w:tcBorders>
            <w:hideMark/>
          </w:tcPr>
          <w:p w14:paraId="6725B6AE" w14:textId="77777777" w:rsidR="00C60777" w:rsidRPr="00C60777" w:rsidRDefault="00C60777" w:rsidP="00C60777">
            <w:pPr>
              <w:keepNext/>
              <w:keepLines/>
              <w:overflowPunct w:val="0"/>
              <w:autoSpaceDE w:val="0"/>
              <w:autoSpaceDN w:val="0"/>
              <w:adjustRightInd w:val="0"/>
              <w:spacing w:after="0"/>
              <w:textAlignment w:val="baseline"/>
              <w:rPr>
                <w:rFonts w:ascii="Arial" w:hAnsi="Arial"/>
                <w:i/>
                <w:sz w:val="18"/>
                <w:lang w:eastAsia="zh-CN"/>
              </w:rPr>
            </w:pPr>
            <w:r w:rsidRPr="00C60777">
              <w:rPr>
                <w:rFonts w:ascii="Arial"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2CDE1804" w14:textId="77777777" w:rsidR="00C60777" w:rsidRPr="00C60777" w:rsidRDefault="00C60777" w:rsidP="00C60777">
            <w:pPr>
              <w:keepNext/>
              <w:keepLines/>
              <w:overflowPunct w:val="0"/>
              <w:autoSpaceDE w:val="0"/>
              <w:autoSpaceDN w:val="0"/>
              <w:adjustRightInd w:val="0"/>
              <w:spacing w:after="0"/>
              <w:textAlignment w:val="baseline"/>
              <w:rPr>
                <w:rFonts w:ascii="Arial" w:hAnsi="Arial"/>
                <w:sz w:val="18"/>
                <w:lang w:eastAsia="zh-CN"/>
              </w:rPr>
            </w:pPr>
            <w:r w:rsidRPr="00C60777">
              <w:rPr>
                <w:rFonts w:ascii="Arial" w:hAnsi="Arial"/>
                <w:sz w:val="18"/>
                <w:lang w:eastAsia="zh-CN"/>
              </w:rPr>
              <w:t>For IAB-MT, this field is optionally present, Need R, for TDD cells. It is absent otherwise.</w:t>
            </w:r>
          </w:p>
        </w:tc>
      </w:tr>
    </w:tbl>
    <w:p w14:paraId="039C622B" w14:textId="77777777" w:rsidR="00C60777" w:rsidRPr="00C60777" w:rsidRDefault="00C60777" w:rsidP="00C60777">
      <w:pPr>
        <w:overflowPunct w:val="0"/>
        <w:autoSpaceDE w:val="0"/>
        <w:autoSpaceDN w:val="0"/>
        <w:adjustRightInd w:val="0"/>
        <w:textAlignment w:val="baseline"/>
        <w:rPr>
          <w:lang w:eastAsia="ja-JP"/>
        </w:rPr>
      </w:pPr>
    </w:p>
    <w:p w14:paraId="1F94AE43" w14:textId="77777777" w:rsidR="005A2EA5" w:rsidRDefault="005A2EA5" w:rsidP="000118E1"/>
    <w:p w14:paraId="7641B8A5" w14:textId="77777777" w:rsidR="00945C4A" w:rsidRPr="002932F5" w:rsidRDefault="00945C4A" w:rsidP="000118E1"/>
    <w:p w14:paraId="264C6636" w14:textId="77777777" w:rsidR="000118E1" w:rsidRPr="000118E1" w:rsidRDefault="000118E1" w:rsidP="000118E1"/>
    <w:sectPr w:rsidR="000118E1" w:rsidRPr="000118E1" w:rsidSect="00B13F3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AF531" w14:textId="77777777" w:rsidR="005427E3" w:rsidRDefault="005427E3">
      <w:r>
        <w:separator/>
      </w:r>
    </w:p>
  </w:endnote>
  <w:endnote w:type="continuationSeparator" w:id="0">
    <w:p w14:paraId="44E7417C" w14:textId="77777777" w:rsidR="005427E3" w:rsidRDefault="005427E3">
      <w:r>
        <w:continuationSeparator/>
      </w:r>
    </w:p>
  </w:endnote>
  <w:endnote w:type="continuationNotice" w:id="1">
    <w:p w14:paraId="74432C36" w14:textId="77777777" w:rsidR="005427E3" w:rsidRDefault="005427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68B98" w14:textId="77777777" w:rsidR="005427E3" w:rsidRDefault="005427E3">
      <w:r>
        <w:separator/>
      </w:r>
    </w:p>
  </w:footnote>
  <w:footnote w:type="continuationSeparator" w:id="0">
    <w:p w14:paraId="61740518" w14:textId="77777777" w:rsidR="005427E3" w:rsidRDefault="005427E3">
      <w:r>
        <w:continuationSeparator/>
      </w:r>
    </w:p>
  </w:footnote>
  <w:footnote w:type="continuationNotice" w:id="1">
    <w:p w14:paraId="47CDB6C0" w14:textId="77777777" w:rsidR="005427E3" w:rsidRDefault="005427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6C65AE9"/>
    <w:multiLevelType w:val="multilevel"/>
    <w:tmpl w:val="EE8ABB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C9D31E0"/>
    <w:multiLevelType w:val="hybridMultilevel"/>
    <w:tmpl w:val="7506CC22"/>
    <w:lvl w:ilvl="0" w:tplc="57889714">
      <w:start w:val="11"/>
      <w:numFmt w:val="bullet"/>
      <w:lvlText w:val="-"/>
      <w:lvlJc w:val="left"/>
      <w:pPr>
        <w:ind w:left="720" w:hanging="360"/>
      </w:pPr>
      <w:rPr>
        <w:rFonts w:ascii="Times New Roman" w:eastAsia="Times New Roman" w:hAnsi="Times New Roman" w:cs="Times New Roman" w:hint="default"/>
        <w:b w:val="0"/>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6"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E4F7A78"/>
    <w:multiLevelType w:val="multilevel"/>
    <w:tmpl w:val="5C884EC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2539739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350865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5120173">
    <w:abstractNumId w:val="10"/>
  </w:num>
  <w:num w:numId="4" w16cid:durableId="940799494">
    <w:abstractNumId w:val="22"/>
  </w:num>
  <w:num w:numId="5" w16cid:durableId="2088650278">
    <w:abstractNumId w:val="20"/>
  </w:num>
  <w:num w:numId="6" w16cid:durableId="1043091370">
    <w:abstractNumId w:val="24"/>
  </w:num>
  <w:num w:numId="7" w16cid:durableId="12652466">
    <w:abstractNumId w:val="25"/>
  </w:num>
  <w:num w:numId="8" w16cid:durableId="1612056436">
    <w:abstractNumId w:val="40"/>
  </w:num>
  <w:num w:numId="9" w16cid:durableId="1285884754">
    <w:abstractNumId w:val="36"/>
  </w:num>
  <w:num w:numId="10" w16cid:durableId="499471087">
    <w:abstractNumId w:val="39"/>
  </w:num>
  <w:num w:numId="11" w16cid:durableId="1277830222">
    <w:abstractNumId w:val="12"/>
  </w:num>
  <w:num w:numId="12" w16cid:durableId="381714140">
    <w:abstractNumId w:val="38"/>
  </w:num>
  <w:num w:numId="13" w16cid:durableId="603344425">
    <w:abstractNumId w:val="16"/>
  </w:num>
  <w:num w:numId="14" w16cid:durableId="1891988565">
    <w:abstractNumId w:val="19"/>
  </w:num>
  <w:num w:numId="15" w16cid:durableId="1881551923">
    <w:abstractNumId w:val="34"/>
  </w:num>
  <w:num w:numId="16" w16cid:durableId="2007662325">
    <w:abstractNumId w:val="0"/>
  </w:num>
  <w:num w:numId="17" w16cid:durableId="1471360744">
    <w:abstractNumId w:val="23"/>
  </w:num>
  <w:num w:numId="18" w16cid:durableId="853108353">
    <w:abstractNumId w:val="30"/>
  </w:num>
  <w:num w:numId="19" w16cid:durableId="820580499">
    <w:abstractNumId w:val="29"/>
  </w:num>
  <w:num w:numId="20" w16cid:durableId="161256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5241249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71586836">
    <w:abstractNumId w:val="7"/>
  </w:num>
  <w:num w:numId="23" w16cid:durableId="1394353867">
    <w:abstractNumId w:val="6"/>
  </w:num>
  <w:num w:numId="24" w16cid:durableId="1743329210">
    <w:abstractNumId w:val="5"/>
  </w:num>
  <w:num w:numId="25" w16cid:durableId="1556619790">
    <w:abstractNumId w:val="4"/>
  </w:num>
  <w:num w:numId="26" w16cid:durableId="683173237">
    <w:abstractNumId w:val="3"/>
  </w:num>
  <w:num w:numId="27" w16cid:durableId="43255200">
    <w:abstractNumId w:val="2"/>
  </w:num>
  <w:num w:numId="28" w16cid:durableId="7369891">
    <w:abstractNumId w:val="1"/>
  </w:num>
  <w:num w:numId="29" w16cid:durableId="1837183158">
    <w:abstractNumId w:val="31"/>
  </w:num>
  <w:num w:numId="30" w16cid:durableId="11526036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65136842">
    <w:abstractNumId w:val="11"/>
  </w:num>
  <w:num w:numId="32" w16cid:durableId="632637603">
    <w:abstractNumId w:val="32"/>
  </w:num>
  <w:num w:numId="33" w16cid:durableId="1806506851">
    <w:abstractNumId w:val="14"/>
  </w:num>
  <w:num w:numId="34" w16cid:durableId="1854951014">
    <w:abstractNumId w:val="37"/>
  </w:num>
  <w:num w:numId="35" w16cid:durableId="1654675649">
    <w:abstractNumId w:val="17"/>
  </w:num>
  <w:num w:numId="36" w16cid:durableId="624852505">
    <w:abstractNumId w:val="9"/>
  </w:num>
  <w:num w:numId="37" w16cid:durableId="1557282335">
    <w:abstractNumId w:val="33"/>
  </w:num>
  <w:num w:numId="38" w16cid:durableId="1968121006">
    <w:abstractNumId w:val="18"/>
  </w:num>
  <w:num w:numId="39" w16cid:durableId="1460369675">
    <w:abstractNumId w:val="26"/>
  </w:num>
  <w:num w:numId="40" w16cid:durableId="1719623919">
    <w:abstractNumId w:val="15"/>
  </w:num>
  <w:num w:numId="41" w16cid:durableId="1881091909">
    <w:abstractNumId w:val="13"/>
  </w:num>
  <w:num w:numId="42" w16cid:durableId="339965307">
    <w:abstractNumId w:val="27"/>
  </w:num>
  <w:num w:numId="43" w16cid:durableId="910506316">
    <w:abstractNumId w:val="35"/>
  </w:num>
  <w:num w:numId="44" w16cid:durableId="1537621746">
    <w:abstractNumId w:val="21"/>
  </w:num>
  <w:num w:numId="45" w16cid:durableId="9838011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705"/>
    <w:rsid w:val="000118E1"/>
    <w:rsid w:val="00016557"/>
    <w:rsid w:val="0001693E"/>
    <w:rsid w:val="00023C40"/>
    <w:rsid w:val="000319A7"/>
    <w:rsid w:val="00033397"/>
    <w:rsid w:val="00040095"/>
    <w:rsid w:val="00046D61"/>
    <w:rsid w:val="000515F0"/>
    <w:rsid w:val="00051F26"/>
    <w:rsid w:val="00057EEF"/>
    <w:rsid w:val="00062EB9"/>
    <w:rsid w:val="00065268"/>
    <w:rsid w:val="00073C9C"/>
    <w:rsid w:val="00075AA9"/>
    <w:rsid w:val="00076412"/>
    <w:rsid w:val="00076BED"/>
    <w:rsid w:val="00076F23"/>
    <w:rsid w:val="00080512"/>
    <w:rsid w:val="00090468"/>
    <w:rsid w:val="00090EB7"/>
    <w:rsid w:val="000917C2"/>
    <w:rsid w:val="00094568"/>
    <w:rsid w:val="000B7BCF"/>
    <w:rsid w:val="000C1D25"/>
    <w:rsid w:val="000C522B"/>
    <w:rsid w:val="000C5797"/>
    <w:rsid w:val="000D58AB"/>
    <w:rsid w:val="00112350"/>
    <w:rsid w:val="00112F1A"/>
    <w:rsid w:val="00145075"/>
    <w:rsid w:val="00145E1F"/>
    <w:rsid w:val="00173D76"/>
    <w:rsid w:val="001741A0"/>
    <w:rsid w:val="00175FA0"/>
    <w:rsid w:val="001839CF"/>
    <w:rsid w:val="00194CD0"/>
    <w:rsid w:val="001A5066"/>
    <w:rsid w:val="001A7A52"/>
    <w:rsid w:val="001B00FC"/>
    <w:rsid w:val="001B49C9"/>
    <w:rsid w:val="001C0155"/>
    <w:rsid w:val="001C0BE7"/>
    <w:rsid w:val="001C23F4"/>
    <w:rsid w:val="001C34F2"/>
    <w:rsid w:val="001C4F79"/>
    <w:rsid w:val="001C71D7"/>
    <w:rsid w:val="001D0732"/>
    <w:rsid w:val="001D495C"/>
    <w:rsid w:val="001D71A4"/>
    <w:rsid w:val="001E18FB"/>
    <w:rsid w:val="001ECCEB"/>
    <w:rsid w:val="001F168B"/>
    <w:rsid w:val="001F7831"/>
    <w:rsid w:val="00204045"/>
    <w:rsid w:val="0020712B"/>
    <w:rsid w:val="0022606D"/>
    <w:rsid w:val="00231728"/>
    <w:rsid w:val="00244A05"/>
    <w:rsid w:val="00250404"/>
    <w:rsid w:val="00256B74"/>
    <w:rsid w:val="00257B7C"/>
    <w:rsid w:val="002610D8"/>
    <w:rsid w:val="00263B9B"/>
    <w:rsid w:val="002747EC"/>
    <w:rsid w:val="002855BF"/>
    <w:rsid w:val="00285A6D"/>
    <w:rsid w:val="002879C4"/>
    <w:rsid w:val="002932F5"/>
    <w:rsid w:val="002B2988"/>
    <w:rsid w:val="002B39DC"/>
    <w:rsid w:val="002F0D22"/>
    <w:rsid w:val="003042F7"/>
    <w:rsid w:val="00311B17"/>
    <w:rsid w:val="00312330"/>
    <w:rsid w:val="00312562"/>
    <w:rsid w:val="00313810"/>
    <w:rsid w:val="003172DC"/>
    <w:rsid w:val="00325AE3"/>
    <w:rsid w:val="00326069"/>
    <w:rsid w:val="00334B3D"/>
    <w:rsid w:val="0035462D"/>
    <w:rsid w:val="0036459E"/>
    <w:rsid w:val="00364B41"/>
    <w:rsid w:val="00380476"/>
    <w:rsid w:val="00383096"/>
    <w:rsid w:val="00385976"/>
    <w:rsid w:val="00391C57"/>
    <w:rsid w:val="0039346C"/>
    <w:rsid w:val="003A41EF"/>
    <w:rsid w:val="003B40AD"/>
    <w:rsid w:val="003C4E37"/>
    <w:rsid w:val="003D617E"/>
    <w:rsid w:val="003E137E"/>
    <w:rsid w:val="003E16BE"/>
    <w:rsid w:val="003F4E28"/>
    <w:rsid w:val="003F7762"/>
    <w:rsid w:val="004006E8"/>
    <w:rsid w:val="00401855"/>
    <w:rsid w:val="0040318B"/>
    <w:rsid w:val="00405251"/>
    <w:rsid w:val="00407AAF"/>
    <w:rsid w:val="00410188"/>
    <w:rsid w:val="004147F5"/>
    <w:rsid w:val="00415E40"/>
    <w:rsid w:val="00420095"/>
    <w:rsid w:val="004233BD"/>
    <w:rsid w:val="0042359C"/>
    <w:rsid w:val="00433AEB"/>
    <w:rsid w:val="00446C3A"/>
    <w:rsid w:val="00450F34"/>
    <w:rsid w:val="00455711"/>
    <w:rsid w:val="00465587"/>
    <w:rsid w:val="00477455"/>
    <w:rsid w:val="00492735"/>
    <w:rsid w:val="004A1F7B"/>
    <w:rsid w:val="004A5610"/>
    <w:rsid w:val="004B1303"/>
    <w:rsid w:val="004B759B"/>
    <w:rsid w:val="004C44D2"/>
    <w:rsid w:val="004D0ADA"/>
    <w:rsid w:val="004D0F54"/>
    <w:rsid w:val="004D3578"/>
    <w:rsid w:val="004D380D"/>
    <w:rsid w:val="004E213A"/>
    <w:rsid w:val="004F4540"/>
    <w:rsid w:val="004F6A4D"/>
    <w:rsid w:val="004F73A7"/>
    <w:rsid w:val="00502E19"/>
    <w:rsid w:val="00503171"/>
    <w:rsid w:val="00506C28"/>
    <w:rsid w:val="00507918"/>
    <w:rsid w:val="00510D18"/>
    <w:rsid w:val="005175C8"/>
    <w:rsid w:val="00523AA2"/>
    <w:rsid w:val="00534DA0"/>
    <w:rsid w:val="005427E3"/>
    <w:rsid w:val="00543E6C"/>
    <w:rsid w:val="00544B6D"/>
    <w:rsid w:val="0054680B"/>
    <w:rsid w:val="00565087"/>
    <w:rsid w:val="0056573F"/>
    <w:rsid w:val="00571279"/>
    <w:rsid w:val="0057368F"/>
    <w:rsid w:val="00584EB8"/>
    <w:rsid w:val="00593F25"/>
    <w:rsid w:val="00597482"/>
    <w:rsid w:val="005A13AB"/>
    <w:rsid w:val="005A2EA5"/>
    <w:rsid w:val="005A49C6"/>
    <w:rsid w:val="005A6C52"/>
    <w:rsid w:val="005C2F7B"/>
    <w:rsid w:val="005C766E"/>
    <w:rsid w:val="005C7CD5"/>
    <w:rsid w:val="00611566"/>
    <w:rsid w:val="00615895"/>
    <w:rsid w:val="00645E9A"/>
    <w:rsid w:val="00646D99"/>
    <w:rsid w:val="00656910"/>
    <w:rsid w:val="006574C0"/>
    <w:rsid w:val="0068178C"/>
    <w:rsid w:val="00691F72"/>
    <w:rsid w:val="00696821"/>
    <w:rsid w:val="00696989"/>
    <w:rsid w:val="006C66D8"/>
    <w:rsid w:val="006D1E24"/>
    <w:rsid w:val="006D35DE"/>
    <w:rsid w:val="006D3DDC"/>
    <w:rsid w:val="006E1057"/>
    <w:rsid w:val="006E1417"/>
    <w:rsid w:val="006E3A12"/>
    <w:rsid w:val="006F4CA1"/>
    <w:rsid w:val="006F4D31"/>
    <w:rsid w:val="006F6A2C"/>
    <w:rsid w:val="007069DC"/>
    <w:rsid w:val="00710201"/>
    <w:rsid w:val="00713173"/>
    <w:rsid w:val="0072073A"/>
    <w:rsid w:val="00726E0A"/>
    <w:rsid w:val="00727B87"/>
    <w:rsid w:val="00731857"/>
    <w:rsid w:val="007342B5"/>
    <w:rsid w:val="00734A5B"/>
    <w:rsid w:val="00734BE0"/>
    <w:rsid w:val="00744E76"/>
    <w:rsid w:val="00747164"/>
    <w:rsid w:val="00750237"/>
    <w:rsid w:val="00757D40"/>
    <w:rsid w:val="007662B5"/>
    <w:rsid w:val="00781F0F"/>
    <w:rsid w:val="00786684"/>
    <w:rsid w:val="0078727C"/>
    <w:rsid w:val="0079049D"/>
    <w:rsid w:val="00793DC5"/>
    <w:rsid w:val="00796823"/>
    <w:rsid w:val="007A2E55"/>
    <w:rsid w:val="007A43B8"/>
    <w:rsid w:val="007B18D8"/>
    <w:rsid w:val="007C095F"/>
    <w:rsid w:val="007C2DD0"/>
    <w:rsid w:val="007C4645"/>
    <w:rsid w:val="007D3A88"/>
    <w:rsid w:val="007F2E08"/>
    <w:rsid w:val="008024FA"/>
    <w:rsid w:val="008028A4"/>
    <w:rsid w:val="00803D47"/>
    <w:rsid w:val="00813245"/>
    <w:rsid w:val="00840DE0"/>
    <w:rsid w:val="00844EAD"/>
    <w:rsid w:val="00847CD0"/>
    <w:rsid w:val="008576D8"/>
    <w:rsid w:val="008607A8"/>
    <w:rsid w:val="0086354A"/>
    <w:rsid w:val="008768CA"/>
    <w:rsid w:val="00877EF9"/>
    <w:rsid w:val="00880559"/>
    <w:rsid w:val="008A20E7"/>
    <w:rsid w:val="008B5306"/>
    <w:rsid w:val="008B54E8"/>
    <w:rsid w:val="008C2E2A"/>
    <w:rsid w:val="008C3057"/>
    <w:rsid w:val="008C53C9"/>
    <w:rsid w:val="008C7BA1"/>
    <w:rsid w:val="008D2E4D"/>
    <w:rsid w:val="008D6AE8"/>
    <w:rsid w:val="008E53B8"/>
    <w:rsid w:val="008F396F"/>
    <w:rsid w:val="008F3DCD"/>
    <w:rsid w:val="009014A9"/>
    <w:rsid w:val="0090271F"/>
    <w:rsid w:val="00902DB9"/>
    <w:rsid w:val="0090466A"/>
    <w:rsid w:val="00905BA9"/>
    <w:rsid w:val="00923655"/>
    <w:rsid w:val="009339CB"/>
    <w:rsid w:val="009357C8"/>
    <w:rsid w:val="00936071"/>
    <w:rsid w:val="00936EC7"/>
    <w:rsid w:val="009376CD"/>
    <w:rsid w:val="00937A71"/>
    <w:rsid w:val="00940212"/>
    <w:rsid w:val="009418F9"/>
    <w:rsid w:val="00942EC2"/>
    <w:rsid w:val="00945C4A"/>
    <w:rsid w:val="00961B32"/>
    <w:rsid w:val="00962509"/>
    <w:rsid w:val="009658C4"/>
    <w:rsid w:val="00970DB3"/>
    <w:rsid w:val="00974BB0"/>
    <w:rsid w:val="00975726"/>
    <w:rsid w:val="00975BCD"/>
    <w:rsid w:val="009768CB"/>
    <w:rsid w:val="009818A2"/>
    <w:rsid w:val="009928A9"/>
    <w:rsid w:val="00992D7D"/>
    <w:rsid w:val="009A0AF3"/>
    <w:rsid w:val="009A7C52"/>
    <w:rsid w:val="009B07CD"/>
    <w:rsid w:val="009B0AC6"/>
    <w:rsid w:val="009B2C6A"/>
    <w:rsid w:val="009B35E9"/>
    <w:rsid w:val="009B64E4"/>
    <w:rsid w:val="009C19E9"/>
    <w:rsid w:val="009D733F"/>
    <w:rsid w:val="009D74A6"/>
    <w:rsid w:val="009E0E87"/>
    <w:rsid w:val="00A10F02"/>
    <w:rsid w:val="00A17176"/>
    <w:rsid w:val="00A204CA"/>
    <w:rsid w:val="00A209D6"/>
    <w:rsid w:val="00A22738"/>
    <w:rsid w:val="00A261DE"/>
    <w:rsid w:val="00A26411"/>
    <w:rsid w:val="00A26E8E"/>
    <w:rsid w:val="00A36F5F"/>
    <w:rsid w:val="00A430EC"/>
    <w:rsid w:val="00A53724"/>
    <w:rsid w:val="00A54B2B"/>
    <w:rsid w:val="00A678D2"/>
    <w:rsid w:val="00A703B6"/>
    <w:rsid w:val="00A82346"/>
    <w:rsid w:val="00A9671C"/>
    <w:rsid w:val="00AA1553"/>
    <w:rsid w:val="00AA75B0"/>
    <w:rsid w:val="00AC0FC9"/>
    <w:rsid w:val="00AC21C6"/>
    <w:rsid w:val="00AD4D34"/>
    <w:rsid w:val="00AE0B83"/>
    <w:rsid w:val="00B05380"/>
    <w:rsid w:val="00B05962"/>
    <w:rsid w:val="00B07621"/>
    <w:rsid w:val="00B13F38"/>
    <w:rsid w:val="00B15449"/>
    <w:rsid w:val="00B16C2F"/>
    <w:rsid w:val="00B27303"/>
    <w:rsid w:val="00B321EF"/>
    <w:rsid w:val="00B46436"/>
    <w:rsid w:val="00B47FD1"/>
    <w:rsid w:val="00B5057F"/>
    <w:rsid w:val="00B516BB"/>
    <w:rsid w:val="00B67620"/>
    <w:rsid w:val="00B706D7"/>
    <w:rsid w:val="00B7538C"/>
    <w:rsid w:val="00B82B19"/>
    <w:rsid w:val="00B84DB2"/>
    <w:rsid w:val="00BA0DBE"/>
    <w:rsid w:val="00BC2227"/>
    <w:rsid w:val="00BC3555"/>
    <w:rsid w:val="00BD2043"/>
    <w:rsid w:val="00BE32A0"/>
    <w:rsid w:val="00BE6020"/>
    <w:rsid w:val="00C12B51"/>
    <w:rsid w:val="00C20484"/>
    <w:rsid w:val="00C24650"/>
    <w:rsid w:val="00C25465"/>
    <w:rsid w:val="00C33079"/>
    <w:rsid w:val="00C55A12"/>
    <w:rsid w:val="00C60777"/>
    <w:rsid w:val="00C6553E"/>
    <w:rsid w:val="00C83A13"/>
    <w:rsid w:val="00C86F10"/>
    <w:rsid w:val="00C9068C"/>
    <w:rsid w:val="00C92967"/>
    <w:rsid w:val="00CA3D0C"/>
    <w:rsid w:val="00CA4C5F"/>
    <w:rsid w:val="00CA654B"/>
    <w:rsid w:val="00CB72B8"/>
    <w:rsid w:val="00CC5EBD"/>
    <w:rsid w:val="00CD0BA8"/>
    <w:rsid w:val="00CD1592"/>
    <w:rsid w:val="00CD4BD2"/>
    <w:rsid w:val="00CD4C7B"/>
    <w:rsid w:val="00CD58FE"/>
    <w:rsid w:val="00CE27F0"/>
    <w:rsid w:val="00D33BE3"/>
    <w:rsid w:val="00D3792D"/>
    <w:rsid w:val="00D452DC"/>
    <w:rsid w:val="00D4687F"/>
    <w:rsid w:val="00D54820"/>
    <w:rsid w:val="00D55E47"/>
    <w:rsid w:val="00D56459"/>
    <w:rsid w:val="00D62E19"/>
    <w:rsid w:val="00D67CD1"/>
    <w:rsid w:val="00D70205"/>
    <w:rsid w:val="00D738D6"/>
    <w:rsid w:val="00D80795"/>
    <w:rsid w:val="00D854BE"/>
    <w:rsid w:val="00D87E00"/>
    <w:rsid w:val="00D9134D"/>
    <w:rsid w:val="00D96D11"/>
    <w:rsid w:val="00DA7A03"/>
    <w:rsid w:val="00DB0DB8"/>
    <w:rsid w:val="00DB1818"/>
    <w:rsid w:val="00DB215D"/>
    <w:rsid w:val="00DB3BCA"/>
    <w:rsid w:val="00DC16C6"/>
    <w:rsid w:val="00DC309B"/>
    <w:rsid w:val="00DC4DA2"/>
    <w:rsid w:val="00DC5261"/>
    <w:rsid w:val="00DD2E05"/>
    <w:rsid w:val="00DE25D2"/>
    <w:rsid w:val="00DF7C20"/>
    <w:rsid w:val="00E00F4F"/>
    <w:rsid w:val="00E02BF1"/>
    <w:rsid w:val="00E038FB"/>
    <w:rsid w:val="00E04B42"/>
    <w:rsid w:val="00E20806"/>
    <w:rsid w:val="00E258CB"/>
    <w:rsid w:val="00E379B5"/>
    <w:rsid w:val="00E451B3"/>
    <w:rsid w:val="00E46C08"/>
    <w:rsid w:val="00E471CF"/>
    <w:rsid w:val="00E6018B"/>
    <w:rsid w:val="00E62835"/>
    <w:rsid w:val="00E77645"/>
    <w:rsid w:val="00E81DED"/>
    <w:rsid w:val="00E83697"/>
    <w:rsid w:val="00E859B6"/>
    <w:rsid w:val="00EA66C9"/>
    <w:rsid w:val="00EB5D32"/>
    <w:rsid w:val="00EC3B20"/>
    <w:rsid w:val="00EC4A25"/>
    <w:rsid w:val="00EE4DC1"/>
    <w:rsid w:val="00EF612C"/>
    <w:rsid w:val="00F025A2"/>
    <w:rsid w:val="00F036E9"/>
    <w:rsid w:val="00F07388"/>
    <w:rsid w:val="00F2026E"/>
    <w:rsid w:val="00F2210A"/>
    <w:rsid w:val="00F25B5D"/>
    <w:rsid w:val="00F31372"/>
    <w:rsid w:val="00F35D0E"/>
    <w:rsid w:val="00F37743"/>
    <w:rsid w:val="00F451FC"/>
    <w:rsid w:val="00F54A3D"/>
    <w:rsid w:val="00F54CB0"/>
    <w:rsid w:val="00F55323"/>
    <w:rsid w:val="00F579CD"/>
    <w:rsid w:val="00F57BA4"/>
    <w:rsid w:val="00F60E85"/>
    <w:rsid w:val="00F653B8"/>
    <w:rsid w:val="00F66C6F"/>
    <w:rsid w:val="00F71B89"/>
    <w:rsid w:val="00F7353C"/>
    <w:rsid w:val="00F76F8F"/>
    <w:rsid w:val="00F87257"/>
    <w:rsid w:val="00F9037A"/>
    <w:rsid w:val="00F941DF"/>
    <w:rsid w:val="00FA1266"/>
    <w:rsid w:val="00FA4E6B"/>
    <w:rsid w:val="00FB36FA"/>
    <w:rsid w:val="00FC1192"/>
    <w:rsid w:val="00FC3476"/>
    <w:rsid w:val="00FD21DA"/>
    <w:rsid w:val="00FD3F1E"/>
    <w:rsid w:val="00FE106D"/>
    <w:rsid w:val="00FE251B"/>
    <w:rsid w:val="00FF50A9"/>
    <w:rsid w:val="0CB3A8E1"/>
    <w:rsid w:val="1145F827"/>
    <w:rsid w:val="11A4A47A"/>
    <w:rsid w:val="179A535A"/>
    <w:rsid w:val="2A60BB00"/>
    <w:rsid w:val="32155F5D"/>
    <w:rsid w:val="382A532F"/>
    <w:rsid w:val="384EFE84"/>
    <w:rsid w:val="3A2D1D03"/>
    <w:rsid w:val="3D37E0C5"/>
    <w:rsid w:val="3F166588"/>
    <w:rsid w:val="447286EF"/>
    <w:rsid w:val="45B9CE70"/>
    <w:rsid w:val="5AD4C06F"/>
    <w:rsid w:val="6CBC2B50"/>
    <w:rsid w:val="75B80E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6CEB03E-4FC5-45D3-ADEF-4C5B7D174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List Bullet 2" w:qFormat="1"/>
    <w:lsdException w:name="Title" w:qFormat="1"/>
    <w:lsdException w:name="Default Paragraph Font" w:uiPriority="1"/>
    <w:lsdException w:name="Body Text" w:qFormat="1"/>
    <w:lsdException w:name="Subtitle" w:qFormat="1"/>
    <w:lsdException w:name="FollowedHyperlink" w:uiPriority="99"/>
    <w:lsdException w:name="Strong" w:qFormat="1"/>
    <w:lsdException w:name="Emphasis" w:uiPriority="20" w:qFormat="1"/>
    <w:lsdException w:name="Normal (Web)"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46D6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E02BF1"/>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E02BF1"/>
    <w:rPr>
      <w:rFonts w:eastAsia="SimSun"/>
      <w:lang w:eastAsia="en-US"/>
    </w:rPr>
  </w:style>
  <w:style w:type="table" w:styleId="TableGrid">
    <w:name w:val="Table Grid"/>
    <w:basedOn w:val="TableNormal"/>
    <w:rsid w:val="000118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C0BE7"/>
    <w:rPr>
      <w:rFonts w:ascii="Courier New" w:hAnsi="Courier New"/>
      <w:noProof/>
      <w:sz w:val="16"/>
      <w:lang w:eastAsia="en-US"/>
    </w:rPr>
  </w:style>
  <w:style w:type="character" w:customStyle="1" w:styleId="TALCar">
    <w:name w:val="TAL Car"/>
    <w:link w:val="TAL"/>
    <w:qFormat/>
    <w:rsid w:val="001C0BE7"/>
    <w:rPr>
      <w:rFonts w:ascii="Arial" w:hAnsi="Arial"/>
      <w:sz w:val="18"/>
      <w:lang w:eastAsia="en-US"/>
    </w:rPr>
  </w:style>
  <w:style w:type="character" w:customStyle="1" w:styleId="TAHCar">
    <w:name w:val="TAH Car"/>
    <w:link w:val="TAH"/>
    <w:qFormat/>
    <w:locked/>
    <w:rsid w:val="001C0BE7"/>
    <w:rPr>
      <w:rFonts w:ascii="Arial" w:hAnsi="Arial"/>
      <w:b/>
      <w:sz w:val="18"/>
      <w:lang w:eastAsia="en-US"/>
    </w:rPr>
  </w:style>
  <w:style w:type="character" w:styleId="FollowedHyperlink">
    <w:name w:val="FollowedHyperlink"/>
    <w:basedOn w:val="DefaultParagraphFont"/>
    <w:uiPriority w:val="99"/>
    <w:rsid w:val="001839CF"/>
    <w:rPr>
      <w:color w:val="954F72" w:themeColor="followedHyperlink"/>
      <w:u w:val="single"/>
    </w:rPr>
  </w:style>
  <w:style w:type="character" w:customStyle="1" w:styleId="NOChar">
    <w:name w:val="NO Char"/>
    <w:link w:val="NO"/>
    <w:qFormat/>
    <w:locked/>
    <w:rsid w:val="000C1D25"/>
    <w:rPr>
      <w:lang w:eastAsia="en-US"/>
    </w:rPr>
  </w:style>
  <w:style w:type="paragraph" w:customStyle="1" w:styleId="ListParagraph1">
    <w:name w:val="List Paragraph1"/>
    <w:basedOn w:val="Normal"/>
    <w:rsid w:val="000C1D25"/>
    <w:pPr>
      <w:spacing w:before="100" w:beforeAutospacing="1" w:after="100" w:afterAutospacing="1"/>
      <w:ind w:leftChars="400" w:left="840"/>
    </w:pPr>
    <w:rPr>
      <w:rFonts w:ascii="Times" w:eastAsia="Batang" w:hAnsi="Times" w:cs="Times"/>
      <w:sz w:val="24"/>
      <w:szCs w:val="24"/>
      <w:lang w:val="en-US" w:eastAsia="zh-CN"/>
    </w:rPr>
  </w:style>
  <w:style w:type="character" w:customStyle="1" w:styleId="B1Zchn">
    <w:name w:val="B1 Zchn"/>
    <w:link w:val="B1"/>
    <w:qFormat/>
    <w:rsid w:val="00713173"/>
    <w:rPr>
      <w:lang w:eastAsia="en-US"/>
    </w:rPr>
  </w:style>
  <w:style w:type="character" w:customStyle="1" w:styleId="B2Char">
    <w:name w:val="B2 Char"/>
    <w:link w:val="B2"/>
    <w:qFormat/>
    <w:rsid w:val="003D617E"/>
    <w:rPr>
      <w:lang w:eastAsia="en-US"/>
    </w:rPr>
  </w:style>
  <w:style w:type="character" w:styleId="CommentReference">
    <w:name w:val="annotation reference"/>
    <w:basedOn w:val="DefaultParagraphFont"/>
    <w:qFormat/>
    <w:rsid w:val="00B46436"/>
    <w:rPr>
      <w:sz w:val="16"/>
      <w:szCs w:val="16"/>
    </w:rPr>
  </w:style>
  <w:style w:type="paragraph" w:styleId="CommentText">
    <w:name w:val="annotation text"/>
    <w:basedOn w:val="Normal"/>
    <w:link w:val="CommentTextChar"/>
    <w:uiPriority w:val="99"/>
    <w:qFormat/>
    <w:rsid w:val="00B46436"/>
  </w:style>
  <w:style w:type="character" w:customStyle="1" w:styleId="CommentTextChar">
    <w:name w:val="Comment Text Char"/>
    <w:basedOn w:val="DefaultParagraphFont"/>
    <w:link w:val="CommentText"/>
    <w:uiPriority w:val="99"/>
    <w:qFormat/>
    <w:rsid w:val="00B46436"/>
    <w:rPr>
      <w:lang w:eastAsia="en-US"/>
    </w:rPr>
  </w:style>
  <w:style w:type="paragraph" w:styleId="CommentSubject">
    <w:name w:val="annotation subject"/>
    <w:basedOn w:val="CommentText"/>
    <w:next w:val="CommentText"/>
    <w:link w:val="CommentSubjectChar"/>
    <w:qFormat/>
    <w:rsid w:val="00B46436"/>
    <w:rPr>
      <w:b/>
      <w:bCs/>
    </w:rPr>
  </w:style>
  <w:style w:type="character" w:customStyle="1" w:styleId="CommentSubjectChar">
    <w:name w:val="Comment Subject Char"/>
    <w:basedOn w:val="CommentTextChar"/>
    <w:link w:val="CommentSubject"/>
    <w:rsid w:val="00B46436"/>
    <w:rPr>
      <w:b/>
      <w:bCs/>
      <w:lang w:eastAsia="en-US"/>
    </w:rPr>
  </w:style>
  <w:style w:type="paragraph" w:styleId="Revision">
    <w:name w:val="Revision"/>
    <w:hidden/>
    <w:uiPriority w:val="99"/>
    <w:semiHidden/>
    <w:qFormat/>
    <w:rsid w:val="00B46436"/>
    <w:rPr>
      <w:lang w:eastAsia="en-US"/>
    </w:rPr>
  </w:style>
  <w:style w:type="paragraph" w:customStyle="1" w:styleId="Agreement">
    <w:name w:val="Agreement"/>
    <w:basedOn w:val="Normal"/>
    <w:next w:val="Normal"/>
    <w:uiPriority w:val="99"/>
    <w:qFormat/>
    <w:rsid w:val="001D71A4"/>
    <w:pPr>
      <w:numPr>
        <w:numId w:val="15"/>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numbering" w:customStyle="1" w:styleId="NoList1">
    <w:name w:val="No List1"/>
    <w:next w:val="NoList"/>
    <w:uiPriority w:val="99"/>
    <w:semiHidden/>
    <w:unhideWhenUsed/>
    <w:rsid w:val="00C60777"/>
  </w:style>
  <w:style w:type="character" w:customStyle="1" w:styleId="Heading1Char">
    <w:name w:val="Heading 1 Char"/>
    <w:basedOn w:val="DefaultParagraphFont"/>
    <w:link w:val="Heading1"/>
    <w:rsid w:val="00C60777"/>
    <w:rPr>
      <w:rFonts w:ascii="Arial" w:hAnsi="Arial"/>
      <w:sz w:val="36"/>
      <w:lang w:eastAsia="en-US"/>
    </w:rPr>
  </w:style>
  <w:style w:type="character" w:customStyle="1" w:styleId="Heading2Char">
    <w:name w:val="Heading 2 Char"/>
    <w:basedOn w:val="DefaultParagraphFont"/>
    <w:link w:val="Heading2"/>
    <w:rsid w:val="00C60777"/>
    <w:rPr>
      <w:rFonts w:ascii="Arial" w:hAnsi="Arial"/>
      <w:sz w:val="32"/>
      <w:lang w:eastAsia="en-US"/>
    </w:rPr>
  </w:style>
  <w:style w:type="character" w:customStyle="1" w:styleId="Heading3Char">
    <w:name w:val="Heading 3 Char"/>
    <w:basedOn w:val="DefaultParagraphFont"/>
    <w:link w:val="Heading3"/>
    <w:qFormat/>
    <w:rsid w:val="00C6077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60777"/>
    <w:rPr>
      <w:rFonts w:ascii="Arial" w:hAnsi="Arial"/>
      <w:sz w:val="24"/>
      <w:lang w:eastAsia="en-US"/>
    </w:rPr>
  </w:style>
  <w:style w:type="character" w:customStyle="1" w:styleId="Heading5Char">
    <w:name w:val="Heading 5 Char"/>
    <w:basedOn w:val="DefaultParagraphFont"/>
    <w:link w:val="Heading5"/>
    <w:qFormat/>
    <w:rsid w:val="00C60777"/>
    <w:rPr>
      <w:rFonts w:ascii="Arial" w:hAnsi="Arial"/>
      <w:sz w:val="22"/>
      <w:lang w:eastAsia="en-US"/>
    </w:rPr>
  </w:style>
  <w:style w:type="character" w:customStyle="1" w:styleId="Heading6Char">
    <w:name w:val="Heading 6 Char"/>
    <w:basedOn w:val="DefaultParagraphFont"/>
    <w:link w:val="Heading6"/>
    <w:qFormat/>
    <w:rsid w:val="00C60777"/>
    <w:rPr>
      <w:rFonts w:ascii="Arial" w:hAnsi="Arial"/>
      <w:lang w:eastAsia="en-US"/>
    </w:rPr>
  </w:style>
  <w:style w:type="character" w:customStyle="1" w:styleId="Heading7Char">
    <w:name w:val="Heading 7 Char"/>
    <w:basedOn w:val="DefaultParagraphFont"/>
    <w:link w:val="Heading7"/>
    <w:rsid w:val="00C60777"/>
    <w:rPr>
      <w:rFonts w:ascii="Arial" w:hAnsi="Arial"/>
      <w:lang w:eastAsia="en-US"/>
    </w:rPr>
  </w:style>
  <w:style w:type="character" w:customStyle="1" w:styleId="Heading8Char">
    <w:name w:val="Heading 8 Char"/>
    <w:basedOn w:val="DefaultParagraphFont"/>
    <w:link w:val="Heading8"/>
    <w:rsid w:val="00C60777"/>
    <w:rPr>
      <w:rFonts w:ascii="Arial" w:hAnsi="Arial"/>
      <w:sz w:val="36"/>
      <w:lang w:eastAsia="en-US"/>
    </w:rPr>
  </w:style>
  <w:style w:type="character" w:customStyle="1" w:styleId="Heading9Char">
    <w:name w:val="Heading 9 Char"/>
    <w:basedOn w:val="DefaultParagraphFont"/>
    <w:link w:val="Heading9"/>
    <w:rsid w:val="00C60777"/>
    <w:rPr>
      <w:rFonts w:ascii="Arial" w:hAnsi="Arial"/>
      <w:sz w:val="36"/>
      <w:lang w:eastAsia="en-US"/>
    </w:rPr>
  </w:style>
  <w:style w:type="character" w:customStyle="1" w:styleId="FooterChar">
    <w:name w:val="Footer Char"/>
    <w:basedOn w:val="DefaultParagraphFont"/>
    <w:link w:val="Footer"/>
    <w:rsid w:val="00C60777"/>
    <w:rPr>
      <w:rFonts w:ascii="Arial" w:hAnsi="Arial"/>
      <w:b/>
      <w:i/>
      <w:noProof/>
      <w:sz w:val="18"/>
      <w:lang w:eastAsia="ja-JP"/>
    </w:rPr>
  </w:style>
  <w:style w:type="character" w:customStyle="1" w:styleId="TACChar">
    <w:name w:val="TAC Char"/>
    <w:link w:val="TAC"/>
    <w:qFormat/>
    <w:locked/>
    <w:rsid w:val="00C60777"/>
    <w:rPr>
      <w:rFonts w:ascii="Arial" w:hAnsi="Arial"/>
      <w:sz w:val="18"/>
      <w:lang w:eastAsia="en-US"/>
    </w:rPr>
  </w:style>
  <w:style w:type="paragraph" w:styleId="List">
    <w:name w:val="List"/>
    <w:basedOn w:val="Normal"/>
    <w:rsid w:val="00C60777"/>
    <w:pPr>
      <w:overflowPunct w:val="0"/>
      <w:autoSpaceDE w:val="0"/>
      <w:autoSpaceDN w:val="0"/>
      <w:adjustRightInd w:val="0"/>
      <w:ind w:left="568" w:hanging="284"/>
      <w:textAlignment w:val="baseline"/>
    </w:pPr>
    <w:rPr>
      <w:lang w:eastAsia="ja-JP"/>
    </w:rPr>
  </w:style>
  <w:style w:type="character" w:customStyle="1" w:styleId="B1Char1">
    <w:name w:val="B1 Char1"/>
    <w:qFormat/>
    <w:rsid w:val="00C60777"/>
    <w:rPr>
      <w:rFonts w:eastAsia="Times New Roman"/>
      <w:lang w:val="en-GB" w:eastAsia="ja-JP"/>
    </w:rPr>
  </w:style>
  <w:style w:type="character" w:customStyle="1" w:styleId="EditorsNoteChar">
    <w:name w:val="Editor's Note Char"/>
    <w:aliases w:val="EN Char"/>
    <w:link w:val="EditorsNote"/>
    <w:qFormat/>
    <w:rsid w:val="00C60777"/>
    <w:rPr>
      <w:color w:val="FF0000"/>
      <w:lang w:eastAsia="en-US"/>
    </w:rPr>
  </w:style>
  <w:style w:type="character" w:customStyle="1" w:styleId="THChar">
    <w:name w:val="TH Char"/>
    <w:link w:val="TH"/>
    <w:qFormat/>
    <w:rsid w:val="00C60777"/>
    <w:rPr>
      <w:rFonts w:ascii="Arial" w:hAnsi="Arial"/>
      <w:b/>
      <w:lang w:eastAsia="en-US"/>
    </w:rPr>
  </w:style>
  <w:style w:type="character" w:customStyle="1" w:styleId="TFChar">
    <w:name w:val="TF Char"/>
    <w:link w:val="TF"/>
    <w:qFormat/>
    <w:rsid w:val="00C60777"/>
    <w:rPr>
      <w:rFonts w:ascii="Arial" w:hAnsi="Arial"/>
      <w:b/>
      <w:lang w:eastAsia="en-US"/>
    </w:rPr>
  </w:style>
  <w:style w:type="paragraph" w:styleId="List2">
    <w:name w:val="List 2"/>
    <w:basedOn w:val="List"/>
    <w:rsid w:val="00C60777"/>
    <w:pPr>
      <w:ind w:left="851"/>
    </w:pPr>
  </w:style>
  <w:style w:type="paragraph" w:styleId="List3">
    <w:name w:val="List 3"/>
    <w:basedOn w:val="List2"/>
    <w:rsid w:val="00C60777"/>
    <w:pPr>
      <w:ind w:left="1135"/>
    </w:pPr>
  </w:style>
  <w:style w:type="character" w:customStyle="1" w:styleId="B3Char2">
    <w:name w:val="B3 Char2"/>
    <w:link w:val="B3"/>
    <w:qFormat/>
    <w:rsid w:val="00C60777"/>
    <w:rPr>
      <w:lang w:eastAsia="en-US"/>
    </w:rPr>
  </w:style>
  <w:style w:type="paragraph" w:styleId="List4">
    <w:name w:val="List 4"/>
    <w:basedOn w:val="List3"/>
    <w:rsid w:val="00C60777"/>
    <w:pPr>
      <w:ind w:left="1418"/>
    </w:pPr>
  </w:style>
  <w:style w:type="character" w:customStyle="1" w:styleId="B4Char">
    <w:name w:val="B4 Char"/>
    <w:link w:val="B4"/>
    <w:qFormat/>
    <w:rsid w:val="00C60777"/>
    <w:rPr>
      <w:lang w:eastAsia="en-US"/>
    </w:rPr>
  </w:style>
  <w:style w:type="paragraph" w:styleId="List5">
    <w:name w:val="List 5"/>
    <w:basedOn w:val="List4"/>
    <w:rsid w:val="00C60777"/>
    <w:pPr>
      <w:ind w:left="1702"/>
    </w:pPr>
  </w:style>
  <w:style w:type="character" w:customStyle="1" w:styleId="B5Char">
    <w:name w:val="B5 Char"/>
    <w:link w:val="B5"/>
    <w:qFormat/>
    <w:rsid w:val="00C60777"/>
    <w:rPr>
      <w:lang w:eastAsia="en-US"/>
    </w:rPr>
  </w:style>
  <w:style w:type="paragraph" w:styleId="Index2">
    <w:name w:val="index 2"/>
    <w:basedOn w:val="Index1"/>
    <w:qFormat/>
    <w:rsid w:val="00C60777"/>
    <w:pPr>
      <w:ind w:left="284"/>
    </w:pPr>
  </w:style>
  <w:style w:type="paragraph" w:styleId="Index1">
    <w:name w:val="index 1"/>
    <w:basedOn w:val="Normal"/>
    <w:qFormat/>
    <w:rsid w:val="00C60777"/>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C60777"/>
    <w:pPr>
      <w:ind w:left="851"/>
    </w:pPr>
  </w:style>
  <w:style w:type="paragraph" w:styleId="ListNumber">
    <w:name w:val="List Number"/>
    <w:basedOn w:val="List"/>
    <w:rsid w:val="00C60777"/>
  </w:style>
  <w:style w:type="character" w:styleId="FootnoteReference">
    <w:name w:val="footnote reference"/>
    <w:basedOn w:val="DefaultParagraphFont"/>
    <w:rsid w:val="00C60777"/>
    <w:rPr>
      <w:b/>
      <w:position w:val="6"/>
      <w:sz w:val="16"/>
    </w:rPr>
  </w:style>
  <w:style w:type="paragraph" w:styleId="FootnoteText">
    <w:name w:val="footnote text"/>
    <w:basedOn w:val="Normal"/>
    <w:link w:val="FootnoteTextChar"/>
    <w:rsid w:val="00C60777"/>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C60777"/>
    <w:rPr>
      <w:sz w:val="16"/>
      <w:lang w:eastAsia="ja-JP"/>
    </w:rPr>
  </w:style>
  <w:style w:type="paragraph" w:styleId="ListBullet2">
    <w:name w:val="List Bullet 2"/>
    <w:basedOn w:val="ListBullet"/>
    <w:link w:val="ListBullet2Char"/>
    <w:qFormat/>
    <w:rsid w:val="00C60777"/>
    <w:pPr>
      <w:ind w:left="851"/>
    </w:pPr>
  </w:style>
  <w:style w:type="paragraph" w:styleId="ListBullet">
    <w:name w:val="List Bullet"/>
    <w:basedOn w:val="List"/>
    <w:rsid w:val="00C60777"/>
  </w:style>
  <w:style w:type="paragraph" w:styleId="ListBullet3">
    <w:name w:val="List Bullet 3"/>
    <w:basedOn w:val="ListBullet2"/>
    <w:rsid w:val="00C60777"/>
    <w:pPr>
      <w:ind w:left="1135"/>
    </w:pPr>
  </w:style>
  <w:style w:type="paragraph" w:styleId="ListBullet4">
    <w:name w:val="List Bullet 4"/>
    <w:basedOn w:val="ListBullet3"/>
    <w:rsid w:val="00C60777"/>
    <w:pPr>
      <w:ind w:left="1418"/>
    </w:pPr>
  </w:style>
  <w:style w:type="paragraph" w:styleId="ListBullet5">
    <w:name w:val="List Bullet 5"/>
    <w:basedOn w:val="ListBullet4"/>
    <w:rsid w:val="00C60777"/>
    <w:pPr>
      <w:ind w:left="1702"/>
    </w:pPr>
  </w:style>
  <w:style w:type="paragraph" w:customStyle="1" w:styleId="B6">
    <w:name w:val="B6"/>
    <w:basedOn w:val="B5"/>
    <w:link w:val="B6Char"/>
    <w:qFormat/>
    <w:rsid w:val="00C60777"/>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C60777"/>
    <w:rPr>
      <w:lang w:val="en-US" w:eastAsia="ja-JP"/>
    </w:rPr>
  </w:style>
  <w:style w:type="paragraph" w:customStyle="1" w:styleId="B7">
    <w:name w:val="B7"/>
    <w:basedOn w:val="B6"/>
    <w:link w:val="B7Char"/>
    <w:qFormat/>
    <w:rsid w:val="00C60777"/>
    <w:pPr>
      <w:ind w:left="2269"/>
    </w:pPr>
  </w:style>
  <w:style w:type="character" w:customStyle="1" w:styleId="B7Char">
    <w:name w:val="B7 Char"/>
    <w:link w:val="B7"/>
    <w:qFormat/>
    <w:rsid w:val="00C60777"/>
    <w:rPr>
      <w:lang w:val="en-US" w:eastAsia="ja-JP"/>
    </w:rPr>
  </w:style>
  <w:style w:type="paragraph" w:customStyle="1" w:styleId="B8">
    <w:name w:val="B8"/>
    <w:basedOn w:val="B7"/>
    <w:qFormat/>
    <w:rsid w:val="00C60777"/>
    <w:pPr>
      <w:ind w:left="2552"/>
    </w:pPr>
  </w:style>
  <w:style w:type="paragraph" w:customStyle="1" w:styleId="Revision1">
    <w:name w:val="Revision1"/>
    <w:hidden/>
    <w:uiPriority w:val="99"/>
    <w:semiHidden/>
    <w:qFormat/>
    <w:rsid w:val="00C60777"/>
    <w:pPr>
      <w:spacing w:after="160" w:line="259" w:lineRule="auto"/>
    </w:pPr>
    <w:rPr>
      <w:rFonts w:eastAsia="MS Mincho"/>
      <w:lang w:eastAsia="en-US"/>
    </w:rPr>
  </w:style>
  <w:style w:type="paragraph" w:customStyle="1" w:styleId="B9">
    <w:name w:val="B9"/>
    <w:basedOn w:val="B8"/>
    <w:qFormat/>
    <w:rsid w:val="00C60777"/>
    <w:pPr>
      <w:ind w:left="2836"/>
    </w:pPr>
  </w:style>
  <w:style w:type="paragraph" w:customStyle="1" w:styleId="B10">
    <w:name w:val="B10"/>
    <w:basedOn w:val="B5"/>
    <w:link w:val="B10Char"/>
    <w:qFormat/>
    <w:rsid w:val="00C60777"/>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C60777"/>
    <w:rPr>
      <w:lang w:eastAsia="ja-JP"/>
    </w:rPr>
  </w:style>
  <w:style w:type="character" w:customStyle="1" w:styleId="EXChar">
    <w:name w:val="EX Char"/>
    <w:link w:val="EX"/>
    <w:qFormat/>
    <w:locked/>
    <w:rsid w:val="00C60777"/>
    <w:rPr>
      <w:lang w:eastAsia="en-US"/>
    </w:rPr>
  </w:style>
  <w:style w:type="character" w:customStyle="1" w:styleId="CRCoverPageZchn">
    <w:name w:val="CR Cover Page Zchn"/>
    <w:link w:val="CRCoverPage"/>
    <w:qFormat/>
    <w:locked/>
    <w:rsid w:val="00C60777"/>
    <w:rPr>
      <w:rFonts w:ascii="Arial" w:eastAsia="MS Mincho" w:hAnsi="Arial"/>
      <w:lang w:eastAsia="en-US"/>
    </w:rPr>
  </w:style>
  <w:style w:type="character" w:customStyle="1" w:styleId="B3Char">
    <w:name w:val="B3 Char"/>
    <w:rsid w:val="00C60777"/>
    <w:rPr>
      <w:rFonts w:ascii="Times New Roman" w:hAnsi="Times New Roman"/>
      <w:lang w:val="en-GB" w:eastAsia="en-US"/>
    </w:rPr>
  </w:style>
  <w:style w:type="character" w:customStyle="1" w:styleId="B1Char">
    <w:name w:val="B1 Char"/>
    <w:qFormat/>
    <w:rsid w:val="00C60777"/>
    <w:rPr>
      <w:rFonts w:ascii="Times New Roman" w:hAnsi="Times New Roman"/>
      <w:lang w:val="en-GB" w:eastAsia="en-US"/>
    </w:rPr>
  </w:style>
  <w:style w:type="table" w:customStyle="1" w:styleId="TableGrid1">
    <w:name w:val="Table Grid1"/>
    <w:basedOn w:val="TableNormal"/>
    <w:next w:val="TableGrid"/>
    <w:uiPriority w:val="39"/>
    <w:qFormat/>
    <w:rsid w:val="00C6077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C60777"/>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C60777"/>
    <w:rPr>
      <w:i/>
      <w:iCs/>
    </w:rPr>
  </w:style>
  <w:style w:type="character" w:customStyle="1" w:styleId="normaltextrun">
    <w:name w:val="normaltextrun"/>
    <w:basedOn w:val="DefaultParagraphFont"/>
    <w:rsid w:val="00C60777"/>
  </w:style>
  <w:style w:type="character" w:customStyle="1" w:styleId="CharChar3">
    <w:name w:val="Char Char3"/>
    <w:rsid w:val="00C60777"/>
    <w:rPr>
      <w:rFonts w:ascii="Courier New" w:hAnsi="Courier New"/>
      <w:lang w:val="nb-NO"/>
    </w:rPr>
  </w:style>
  <w:style w:type="character" w:customStyle="1" w:styleId="fontstyle01">
    <w:name w:val="fontstyle01"/>
    <w:basedOn w:val="DefaultParagraphFont"/>
    <w:rsid w:val="00C6077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C6077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C60777"/>
    <w:rPr>
      <w:rFonts w:ascii="Arial" w:eastAsia="MS Mincho" w:hAnsi="Arial"/>
      <w:sz w:val="24"/>
      <w:szCs w:val="24"/>
      <w:lang w:eastAsia="en-US"/>
    </w:rPr>
  </w:style>
  <w:style w:type="paragraph" w:styleId="BodyText">
    <w:name w:val="Body Text"/>
    <w:basedOn w:val="Normal"/>
    <w:link w:val="BodyTextChar"/>
    <w:qFormat/>
    <w:rsid w:val="00C60777"/>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C60777"/>
    <w:rPr>
      <w:lang w:eastAsia="ja-JP"/>
    </w:rPr>
  </w:style>
  <w:style w:type="character" w:customStyle="1" w:styleId="TALChar">
    <w:name w:val="TAL Char"/>
    <w:qFormat/>
    <w:locked/>
    <w:rsid w:val="00C60777"/>
    <w:rPr>
      <w:rFonts w:ascii="Arial" w:hAnsi="Arial"/>
      <w:sz w:val="18"/>
      <w:lang w:val="en-GB" w:eastAsia="en-US"/>
    </w:rPr>
  </w:style>
  <w:style w:type="paragraph" w:customStyle="1" w:styleId="PlainText1">
    <w:name w:val="Plain Text1"/>
    <w:basedOn w:val="Normal"/>
    <w:next w:val="PlainText"/>
    <w:link w:val="PlainTextChar"/>
    <w:uiPriority w:val="99"/>
    <w:rsid w:val="00C60777"/>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C60777"/>
    <w:rPr>
      <w:rFonts w:ascii="Courier New" w:eastAsia="Calibri" w:hAnsi="Courier New" w:cs="Times New Roman"/>
      <w:sz w:val="22"/>
      <w:szCs w:val="22"/>
      <w:lang w:val="nb-NO" w:eastAsia="en-US"/>
    </w:rPr>
  </w:style>
  <w:style w:type="character" w:customStyle="1" w:styleId="B3Car">
    <w:name w:val="B3 Car"/>
    <w:rsid w:val="00C60777"/>
    <w:rPr>
      <w:rFonts w:ascii="Times New Roman" w:hAnsi="Times New Roman"/>
      <w:lang w:val="en-GB" w:eastAsia="en-US"/>
    </w:rPr>
  </w:style>
  <w:style w:type="paragraph" w:styleId="BodyText3">
    <w:name w:val="Body Text 3"/>
    <w:basedOn w:val="Normal"/>
    <w:link w:val="BodyText3Char"/>
    <w:rsid w:val="00C60777"/>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C60777"/>
    <w:rPr>
      <w:sz w:val="16"/>
      <w:szCs w:val="16"/>
      <w:lang w:eastAsia="ja-JP"/>
    </w:rPr>
  </w:style>
  <w:style w:type="character" w:customStyle="1" w:styleId="ListBullet2Char">
    <w:name w:val="List Bullet 2 Char"/>
    <w:link w:val="ListBullet2"/>
    <w:qFormat/>
    <w:rsid w:val="00C60777"/>
    <w:rPr>
      <w:lang w:eastAsia="ja-JP"/>
    </w:rPr>
  </w:style>
  <w:style w:type="character" w:customStyle="1" w:styleId="ui-provider">
    <w:name w:val="ui-provider"/>
    <w:basedOn w:val="DefaultParagraphFont"/>
    <w:rsid w:val="00C60777"/>
  </w:style>
  <w:style w:type="paragraph" w:styleId="PlainText">
    <w:name w:val="Plain Text"/>
    <w:basedOn w:val="Normal"/>
    <w:link w:val="PlainTextChar1"/>
    <w:rsid w:val="00C60777"/>
    <w:pPr>
      <w:spacing w:after="0"/>
    </w:pPr>
    <w:rPr>
      <w:rFonts w:ascii="Consolas" w:hAnsi="Consolas"/>
      <w:sz w:val="21"/>
      <w:szCs w:val="21"/>
    </w:rPr>
  </w:style>
  <w:style w:type="character" w:customStyle="1" w:styleId="PlainTextChar1">
    <w:name w:val="Plain Text Char1"/>
    <w:basedOn w:val="DefaultParagraphFont"/>
    <w:link w:val="PlainText"/>
    <w:rsid w:val="00C60777"/>
    <w:rPr>
      <w:rFonts w:ascii="Consolas" w:hAnsi="Consola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5AIRPNAIUNRU-859666464-16160</_dlc_DocId>
    <_dlc_DocIdUrl xmlns="71c5aaf6-e6ce-465b-b873-5148d2a4c105">
      <Url>https://nokia.sharepoint.com/sites/c5g/e2earch/_layouts/15/DocIdRedir.aspx?ID=5AIRPNAIUNRU-859666464-16160</Url>
      <Description>5AIRPNAIUNRU-859666464-16160</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06D6A04C-C44F-48D2-BF85-E7E242BD3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purl.org/dc/dcmitype/"/>
    <ds:schemaRef ds:uri="71c5aaf6-e6ce-465b-b873-5148d2a4c105"/>
    <ds:schemaRef ds:uri="3b34c8f0-1ef5-4d1e-bb66-517ce7fe7356"/>
    <ds:schemaRef ds:uri="http://schemas.microsoft.com/office/2006/metadata/properties"/>
    <ds:schemaRef ds:uri="a3840f4f-04be-43d1-b2ef-6ff1382503c7"/>
    <ds:schemaRef ds:uri="http://schemas.microsoft.com/office/2006/documentManagement/types"/>
    <ds:schemaRef ds:uri="http://purl.org/dc/elements/1.1/"/>
    <ds:schemaRef ds:uri="http://www.w3.org/XML/1998/namespace"/>
    <ds:schemaRef ds:uri="http://purl.org/dc/terms/"/>
    <ds:schemaRef ds:uri="http://schemas.microsoft.com/office/infopath/2007/PartnerControls"/>
    <ds:schemaRef ds:uri="http://schemas.openxmlformats.org/package/2006/metadata/core-properties"/>
    <ds:schemaRef ds:uri="83f22d2f-d16e-4be6-ad4f-29fa0b067c3c"/>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15</Pages>
  <Words>5348</Words>
  <Characters>38926</Characters>
  <Application>Microsoft Office Word</Application>
  <DocSecurity>0</DocSecurity>
  <Lines>324</Lines>
  <Paragraphs>88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44186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Jussi</cp:lastModifiedBy>
  <cp:revision>3</cp:revision>
  <dcterms:created xsi:type="dcterms:W3CDTF">2023-11-02T12:39:00Z</dcterms:created>
  <dcterms:modified xsi:type="dcterms:W3CDTF">2023-11-02T12:45:00Z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d0d48a38-e825-4b10-b271-837ea7491ac3</vt:lpwstr>
  </property>
  <property fmtid="{D5CDD505-2E9C-101B-9397-08002B2CF9AE}" pid="4" name="MediaServiceImageTags">
    <vt:lpwstr/>
  </property>
</Properties>
</file>